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A7305A" w:rsidP="00A7305A">
      <w:pPr>
        <w:rPr>
          <w:rFonts w:ascii="Arial" w:hAnsi="Arial" w:cs="Arial"/>
          <w:b/>
        </w:rPr>
      </w:pPr>
      <w:r>
        <w:rPr>
          <w:rFonts w:ascii="Arial" w:hAnsi="Arial" w:cs="Arial"/>
          <w:b/>
        </w:rPr>
        <w:t>Appendix 2</w:t>
      </w:r>
      <w:bookmarkStart w:id="0" w:name="_GoBack"/>
      <w:bookmarkEnd w:id="0"/>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6B6F0B" w:rsidRDefault="006B6F0B" w:rsidP="006B6F0B">
      <w:pPr>
        <w:rPr>
          <w:rFonts w:ascii="Arial" w:hAnsi="Arial" w:cs="Arial"/>
          <w:b/>
        </w:rPr>
      </w:pPr>
      <w:r>
        <w:rPr>
          <w:rFonts w:ascii="Arial" w:hAnsi="Arial" w:cs="Arial"/>
          <w:b/>
        </w:rPr>
        <w:t>Initial Equalities Impact Assessment screening form</w:t>
      </w:r>
    </w:p>
    <w:p w:rsidR="006B6F0B" w:rsidRDefault="006B6F0B" w:rsidP="006B6F0B">
      <w:pPr>
        <w:rPr>
          <w:rFonts w:ascii="Arial" w:hAnsi="Arial" w:cs="Arial"/>
          <w:b/>
        </w:rPr>
      </w:pPr>
    </w:p>
    <w:p w:rsidR="006B6F0B" w:rsidRPr="00732A8B" w:rsidRDefault="006B6F0B" w:rsidP="006B6F0B">
      <w:pPr>
        <w:rPr>
          <w:rFonts w:ascii="Arial" w:hAnsi="Arial" w:cs="Arial"/>
          <w:i/>
        </w:rPr>
      </w:pPr>
      <w:r>
        <w:rPr>
          <w:rFonts w:ascii="Arial" w:hAnsi="Arial" w:cs="Arial"/>
          <w:i/>
        </w:rPr>
        <w:t>Prior to making the decision, the Council’s decision makers considered the following:</w:t>
      </w:r>
      <w:r w:rsidRPr="00732A8B">
        <w:rPr>
          <w:rFonts w:ascii="Arial" w:hAnsi="Arial" w:cs="Arial"/>
          <w:i/>
          <w:sz w:val="22"/>
          <w:szCs w:val="22"/>
        </w:rPr>
        <w:t xml:space="preserve"> guide to decision making under the Equality Act 2010</w:t>
      </w:r>
      <w:r>
        <w:rPr>
          <w:rFonts w:ascii="Arial" w:hAnsi="Arial" w:cs="Arial"/>
          <w:i/>
          <w:sz w:val="22"/>
          <w:szCs w:val="22"/>
        </w:rPr>
        <w:t xml:space="preserve">: </w:t>
      </w:r>
    </w:p>
    <w:p w:rsidR="006B6F0B" w:rsidRDefault="006B6F0B" w:rsidP="006B6F0B">
      <w:pPr>
        <w:rPr>
          <w:rFonts w:ascii="Arial" w:hAnsi="Arial" w:cs="Arial"/>
          <w:b/>
          <w:sz w:val="22"/>
          <w:szCs w:val="22"/>
        </w:rPr>
      </w:pPr>
    </w:p>
    <w:p w:rsidR="006B6F0B" w:rsidRDefault="006B6F0B" w:rsidP="006B6F0B">
      <w:pPr>
        <w:rPr>
          <w:rFonts w:ascii="Arial" w:hAnsi="Arial" w:cs="Arial"/>
          <w:i/>
          <w:sz w:val="22"/>
          <w:szCs w:val="22"/>
        </w:rPr>
      </w:pPr>
      <w:r w:rsidRPr="00732A8B">
        <w:rPr>
          <w:rFonts w:ascii="Arial" w:hAnsi="Arial" w:cs="Arial"/>
          <w:i/>
          <w:sz w:val="22"/>
          <w:szCs w:val="22"/>
        </w:rPr>
        <w:t xml:space="preserve">The Council is a public authority.  All public authorities when exercising public functions are caught by the Equality Act 2010 which became law in December 2011.  In making any decisions and proposals, the Council - specifically members and officers - are required to have </w:t>
      </w:r>
      <w:r w:rsidRPr="00732A8B">
        <w:rPr>
          <w:rFonts w:ascii="Arial" w:hAnsi="Arial" w:cs="Arial"/>
          <w:b/>
          <w:i/>
          <w:sz w:val="22"/>
          <w:szCs w:val="22"/>
        </w:rPr>
        <w:t>due regard</w:t>
      </w:r>
      <w:r w:rsidRPr="00732A8B">
        <w:rPr>
          <w:rFonts w:ascii="Arial" w:hAnsi="Arial" w:cs="Arial"/>
          <w:i/>
          <w:sz w:val="22"/>
          <w:szCs w:val="22"/>
        </w:rPr>
        <w:t xml:space="preserve"> to the </w:t>
      </w:r>
      <w:r w:rsidRPr="008B5FC7">
        <w:rPr>
          <w:rFonts w:ascii="Arial" w:hAnsi="Arial" w:cs="Arial"/>
          <w:b/>
          <w:i/>
          <w:sz w:val="22"/>
          <w:szCs w:val="22"/>
        </w:rPr>
        <w:t>9</w:t>
      </w:r>
      <w:r>
        <w:rPr>
          <w:rFonts w:ascii="Arial" w:hAnsi="Arial" w:cs="Arial"/>
          <w:i/>
          <w:sz w:val="22"/>
          <w:szCs w:val="22"/>
        </w:rPr>
        <w:t xml:space="preserve"> </w:t>
      </w:r>
      <w:r w:rsidRPr="00732A8B">
        <w:rPr>
          <w:rFonts w:ascii="Arial" w:hAnsi="Arial" w:cs="Arial"/>
          <w:i/>
          <w:sz w:val="22"/>
          <w:szCs w:val="22"/>
        </w:rPr>
        <w:t xml:space="preserve">protected characteristics defined under the Act.  These protected characteristics are: </w:t>
      </w:r>
      <w:r w:rsidRPr="00732A8B">
        <w:rPr>
          <w:rFonts w:ascii="Arial" w:hAnsi="Arial" w:cs="Arial"/>
          <w:b/>
          <w:i/>
          <w:sz w:val="22"/>
          <w:szCs w:val="22"/>
        </w:rPr>
        <w:t>age, disability, race, gender reassignment, pregnancy and maternity, religion or belief, sex</w:t>
      </w:r>
      <w:r>
        <w:rPr>
          <w:rFonts w:ascii="Arial" w:hAnsi="Arial" w:cs="Arial"/>
          <w:b/>
          <w:i/>
          <w:sz w:val="22"/>
          <w:szCs w:val="22"/>
        </w:rPr>
        <w:t xml:space="preserve">, </w:t>
      </w:r>
      <w:r w:rsidRPr="00732A8B">
        <w:rPr>
          <w:rFonts w:ascii="Arial" w:hAnsi="Arial" w:cs="Arial"/>
          <w:b/>
          <w:i/>
          <w:sz w:val="22"/>
          <w:szCs w:val="22"/>
        </w:rPr>
        <w:t>sexual orientation</w:t>
      </w:r>
      <w:r w:rsidRPr="00732A8B">
        <w:rPr>
          <w:rFonts w:ascii="Arial" w:hAnsi="Arial" w:cs="Arial"/>
          <w:i/>
          <w:sz w:val="22"/>
          <w:szCs w:val="22"/>
        </w:rPr>
        <w:t xml:space="preserve"> </w:t>
      </w:r>
      <w:r w:rsidRPr="008B5FC7">
        <w:rPr>
          <w:rFonts w:ascii="Arial" w:hAnsi="Arial" w:cs="Arial"/>
          <w:b/>
          <w:i/>
          <w:sz w:val="22"/>
          <w:szCs w:val="22"/>
        </w:rPr>
        <w:t>and marriage &amp; civil partnership</w:t>
      </w:r>
      <w:r w:rsidRPr="00732A8B">
        <w:rPr>
          <w:rFonts w:ascii="Arial" w:hAnsi="Arial" w:cs="Arial"/>
          <w:i/>
          <w:sz w:val="22"/>
          <w:szCs w:val="22"/>
        </w:rPr>
        <w:t xml:space="preserve"> </w:t>
      </w:r>
    </w:p>
    <w:p w:rsidR="006B6F0B"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The decision maker(s) must specifically consider those protected by the above characteristics: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(a) </w:t>
      </w:r>
      <w:r>
        <w:rPr>
          <w:rFonts w:ascii="Arial" w:hAnsi="Arial" w:cs="Arial"/>
          <w:i/>
          <w:sz w:val="22"/>
          <w:szCs w:val="22"/>
        </w:rPr>
        <w:t>T</w:t>
      </w:r>
      <w:r w:rsidRPr="00732A8B">
        <w:rPr>
          <w:rFonts w:ascii="Arial" w:hAnsi="Arial" w:cs="Arial"/>
          <w:i/>
          <w:sz w:val="22"/>
          <w:szCs w:val="22"/>
        </w:rPr>
        <w:t>o seek to ensure equality of treatment towards service users and employees;</w:t>
      </w:r>
    </w:p>
    <w:p w:rsidR="006B6F0B" w:rsidRPr="00732A8B" w:rsidRDefault="006B6F0B" w:rsidP="006B6F0B">
      <w:pPr>
        <w:rPr>
          <w:rFonts w:ascii="Arial" w:hAnsi="Arial" w:cs="Arial"/>
          <w:i/>
          <w:sz w:val="22"/>
          <w:szCs w:val="22"/>
        </w:rPr>
      </w:pPr>
      <w:r w:rsidRPr="00732A8B">
        <w:rPr>
          <w:rFonts w:ascii="Arial" w:hAnsi="Arial" w:cs="Arial"/>
          <w:i/>
          <w:sz w:val="22"/>
          <w:szCs w:val="22"/>
        </w:rPr>
        <w:t xml:space="preserve">(b) </w:t>
      </w:r>
      <w:r>
        <w:rPr>
          <w:rFonts w:ascii="Arial" w:hAnsi="Arial" w:cs="Arial"/>
          <w:i/>
          <w:sz w:val="22"/>
          <w:szCs w:val="22"/>
        </w:rPr>
        <w:t>T</w:t>
      </w:r>
      <w:r w:rsidRPr="00732A8B">
        <w:rPr>
          <w:rFonts w:ascii="Arial" w:hAnsi="Arial" w:cs="Arial"/>
          <w:i/>
          <w:sz w:val="22"/>
          <w:szCs w:val="22"/>
        </w:rPr>
        <w:t xml:space="preserve">o identify the potential impact of the proposal or decision upon them.  </w:t>
      </w:r>
    </w:p>
    <w:p w:rsidR="006B6F0B" w:rsidRDefault="006B6F0B" w:rsidP="006B6F0B">
      <w:pPr>
        <w:rPr>
          <w:rFonts w:ascii="Arial" w:hAnsi="Arial" w:cs="Arial"/>
          <w:i/>
          <w:sz w:val="22"/>
          <w:szCs w:val="22"/>
        </w:rPr>
      </w:pPr>
    </w:p>
    <w:p w:rsidR="006B6F0B" w:rsidRDefault="006B6F0B" w:rsidP="006B6F0B">
      <w:pPr>
        <w:rPr>
          <w:rFonts w:ascii="Arial" w:hAnsi="Arial" w:cs="Arial"/>
          <w:i/>
          <w:sz w:val="22"/>
          <w:szCs w:val="22"/>
        </w:rPr>
      </w:pPr>
      <w:r w:rsidRPr="009A541B">
        <w:rPr>
          <w:rFonts w:ascii="Arial" w:hAnsi="Arial" w:cs="Arial"/>
          <w:i/>
          <w:sz w:val="22"/>
          <w:szCs w:val="22"/>
        </w:rPr>
        <w:t>The Council will also ask that</w:t>
      </w:r>
      <w:r>
        <w:rPr>
          <w:rFonts w:ascii="Arial" w:hAnsi="Arial" w:cs="Arial"/>
          <w:i/>
          <w:sz w:val="22"/>
          <w:szCs w:val="22"/>
        </w:rPr>
        <w:t xml:space="preserve"> </w:t>
      </w:r>
      <w:r w:rsidRPr="009A541B">
        <w:rPr>
          <w:rFonts w:ascii="Arial" w:hAnsi="Arial" w:cs="Arial"/>
          <w:i/>
          <w:sz w:val="22"/>
          <w:szCs w:val="22"/>
        </w:rPr>
        <w:t xml:space="preserve">officers </w:t>
      </w:r>
      <w:r>
        <w:rPr>
          <w:rFonts w:ascii="Arial" w:hAnsi="Arial" w:cs="Arial"/>
          <w:i/>
          <w:sz w:val="22"/>
          <w:szCs w:val="22"/>
        </w:rPr>
        <w:t xml:space="preserve">specifically </w:t>
      </w:r>
      <w:r w:rsidRPr="009A541B">
        <w:rPr>
          <w:rFonts w:ascii="Arial" w:hAnsi="Arial" w:cs="Arial"/>
          <w:i/>
          <w:sz w:val="22"/>
          <w:szCs w:val="22"/>
        </w:rPr>
        <w:t>consider whether</w:t>
      </w:r>
      <w:r>
        <w:rPr>
          <w:rFonts w:ascii="Arial" w:hAnsi="Arial" w:cs="Arial"/>
          <w:i/>
          <w:sz w:val="22"/>
          <w:szCs w:val="22"/>
        </w:rPr>
        <w:t>:</w:t>
      </w:r>
    </w:p>
    <w:p w:rsidR="006B6F0B" w:rsidRDefault="006B6F0B" w:rsidP="006B6F0B">
      <w:pPr>
        <w:numPr>
          <w:ilvl w:val="0"/>
          <w:numId w:val="4"/>
        </w:numPr>
        <w:rPr>
          <w:rFonts w:ascii="Arial" w:hAnsi="Arial" w:cs="Arial"/>
          <w:i/>
          <w:sz w:val="22"/>
          <w:szCs w:val="22"/>
        </w:rPr>
      </w:pPr>
      <w:r w:rsidRPr="009A541B">
        <w:rPr>
          <w:rFonts w:ascii="Arial" w:hAnsi="Arial" w:cs="Arial"/>
          <w:i/>
          <w:sz w:val="22"/>
          <w:szCs w:val="22"/>
        </w:rPr>
        <w:t xml:space="preserve"> </w:t>
      </w:r>
      <w:r>
        <w:rPr>
          <w:rFonts w:ascii="Arial" w:hAnsi="Arial" w:cs="Arial"/>
          <w:i/>
          <w:sz w:val="22"/>
          <w:szCs w:val="22"/>
        </w:rPr>
        <w:t>T</w:t>
      </w:r>
      <w:r w:rsidRPr="009A541B">
        <w:rPr>
          <w:rFonts w:ascii="Arial" w:hAnsi="Arial" w:cs="Arial"/>
          <w:i/>
          <w:sz w:val="22"/>
          <w:szCs w:val="22"/>
        </w:rPr>
        <w:t>he polic</w:t>
      </w:r>
      <w:r>
        <w:rPr>
          <w:rFonts w:ascii="Arial" w:hAnsi="Arial" w:cs="Arial"/>
          <w:i/>
          <w:sz w:val="22"/>
          <w:szCs w:val="22"/>
        </w:rPr>
        <w:t>y,</w:t>
      </w:r>
      <w:r w:rsidRPr="009A541B">
        <w:rPr>
          <w:rFonts w:ascii="Arial" w:hAnsi="Arial" w:cs="Arial"/>
          <w:i/>
          <w:sz w:val="22"/>
          <w:szCs w:val="22"/>
        </w:rPr>
        <w:t xml:space="preserve"> strategy</w:t>
      </w:r>
      <w:r>
        <w:rPr>
          <w:rFonts w:ascii="Arial" w:hAnsi="Arial" w:cs="Arial"/>
          <w:i/>
          <w:sz w:val="22"/>
          <w:szCs w:val="22"/>
        </w:rPr>
        <w:t xml:space="preserve"> or spending decisions</w:t>
      </w:r>
      <w:r w:rsidRPr="009A541B">
        <w:rPr>
          <w:rFonts w:ascii="Arial" w:hAnsi="Arial" w:cs="Arial"/>
          <w:i/>
          <w:sz w:val="22"/>
          <w:szCs w:val="22"/>
        </w:rPr>
        <w:t xml:space="preserve"> could have an impact on safeguarding and / or the welfare of children and vulnerable adults</w:t>
      </w:r>
      <w:r>
        <w:rPr>
          <w:rFonts w:ascii="Arial" w:hAnsi="Arial" w:cs="Arial"/>
          <w:i/>
          <w:sz w:val="22"/>
          <w:szCs w:val="22"/>
        </w:rPr>
        <w:t xml:space="preserve"> </w:t>
      </w:r>
    </w:p>
    <w:p w:rsidR="006B6F0B" w:rsidRPr="00F65B50" w:rsidRDefault="006B6F0B" w:rsidP="006B6F0B">
      <w:pPr>
        <w:numPr>
          <w:ilvl w:val="0"/>
          <w:numId w:val="4"/>
        </w:numPr>
        <w:rPr>
          <w:rFonts w:ascii="Arial" w:hAnsi="Arial" w:cs="Arial"/>
          <w:i/>
          <w:sz w:val="22"/>
          <w:szCs w:val="22"/>
        </w:rPr>
      </w:pPr>
      <w:r>
        <w:rPr>
          <w:rFonts w:ascii="Arial" w:hAnsi="Arial" w:cs="Arial"/>
          <w:i/>
          <w:sz w:val="22"/>
          <w:szCs w:val="22"/>
        </w:rPr>
        <w:t>T</w:t>
      </w:r>
      <w:r w:rsidRPr="00F65B50">
        <w:rPr>
          <w:rFonts w:ascii="Arial" w:hAnsi="Arial" w:cs="Arial"/>
          <w:i/>
          <w:sz w:val="22"/>
          <w:szCs w:val="22"/>
        </w:rPr>
        <w:t>he proposed policy / service is likely to have any significant impact on mental wellbeing / community resilience (staff or residents</w:t>
      </w:r>
      <w:r w:rsidRPr="00F65B50">
        <w:rPr>
          <w:sz w:val="22"/>
          <w:szCs w:val="22"/>
        </w:rPr>
        <w:t>)</w:t>
      </w:r>
    </w:p>
    <w:p w:rsidR="006B6F0B" w:rsidRPr="00F65B50" w:rsidRDefault="006B6F0B" w:rsidP="006B6F0B">
      <w:pPr>
        <w:rPr>
          <w:rFonts w:ascii="Arial" w:hAnsi="Arial" w:cs="Arial"/>
          <w:i/>
          <w:sz w:val="22"/>
          <w:szCs w:val="22"/>
        </w:rPr>
      </w:pPr>
    </w:p>
    <w:p w:rsidR="006B6F0B" w:rsidRPr="00732A8B" w:rsidRDefault="006B6F0B" w:rsidP="006B6F0B">
      <w:pPr>
        <w:rPr>
          <w:rFonts w:ascii="Arial" w:hAnsi="Arial" w:cs="Arial"/>
          <w:i/>
          <w:sz w:val="22"/>
          <w:szCs w:val="22"/>
        </w:rPr>
      </w:pPr>
      <w:r w:rsidRPr="00732A8B">
        <w:rPr>
          <w:rFonts w:ascii="Arial" w:hAnsi="Arial" w:cs="Arial"/>
          <w:i/>
          <w:sz w:val="22"/>
          <w:szCs w:val="22"/>
        </w:rPr>
        <w:t>If the Council fails to give ‘due regard’, the Council is likely to face a Court challenge.  This will either be through a judicial review of its decision making, the decision may be quashed and/or returned for it to have to be made again, which can be costly and time-consuming diversion for the Council. When considering ‘due regard’, decision makers must consider the following principles:</w:t>
      </w:r>
    </w:p>
    <w:p w:rsidR="006B6F0B" w:rsidRPr="00732A8B" w:rsidRDefault="006B6F0B" w:rsidP="006B6F0B">
      <w:pPr>
        <w:rPr>
          <w:i/>
        </w:rPr>
      </w:pP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he decision maker is responsible for identifying whether there is an issue and discharging it</w:t>
      </w:r>
      <w:r w:rsidRPr="00732A8B">
        <w:rPr>
          <w:rFonts w:ascii="Arial" w:hAnsi="Arial" w:cs="Arial"/>
          <w:i/>
          <w:sz w:val="22"/>
          <w:szCs w:val="22"/>
        </w:rPr>
        <w:t xml:space="preserve">.  The threshold for one of the duties to be triggered is low and will be triggered where there is any issue which needs at least to be addressed. </w:t>
      </w:r>
    </w:p>
    <w:p w:rsidR="006B6F0B" w:rsidRPr="00732A8B" w:rsidRDefault="006B6F0B" w:rsidP="006B6F0B">
      <w:pPr>
        <w:numPr>
          <w:ilvl w:val="0"/>
          <w:numId w:val="3"/>
        </w:numPr>
        <w:rPr>
          <w:rFonts w:ascii="Arial" w:hAnsi="Arial" w:cs="Arial"/>
          <w:i/>
          <w:sz w:val="22"/>
          <w:szCs w:val="22"/>
        </w:rPr>
      </w:pPr>
      <w:r>
        <w:rPr>
          <w:rFonts w:ascii="Arial" w:hAnsi="Arial" w:cs="Arial"/>
          <w:b/>
          <w:i/>
          <w:sz w:val="22"/>
          <w:szCs w:val="22"/>
        </w:rPr>
        <w:t>T</w:t>
      </w:r>
      <w:r w:rsidRPr="00732A8B">
        <w:rPr>
          <w:rFonts w:ascii="Arial" w:hAnsi="Arial" w:cs="Arial"/>
          <w:b/>
          <w:i/>
          <w:sz w:val="22"/>
          <w:szCs w:val="22"/>
        </w:rPr>
        <w:t xml:space="preserve">he duties arise </w:t>
      </w:r>
      <w:r w:rsidRPr="00732A8B">
        <w:rPr>
          <w:rFonts w:ascii="Arial" w:hAnsi="Arial" w:cs="Arial"/>
          <w:b/>
          <w:i/>
          <w:sz w:val="22"/>
          <w:szCs w:val="22"/>
          <w:u w:val="single"/>
        </w:rPr>
        <w:t>before</w:t>
      </w:r>
      <w:r w:rsidRPr="00732A8B">
        <w:rPr>
          <w:rFonts w:ascii="Arial" w:hAnsi="Arial" w:cs="Arial"/>
          <w:b/>
          <w:i/>
          <w:sz w:val="22"/>
          <w:szCs w:val="22"/>
        </w:rPr>
        <w:t xml:space="preserve"> the decision or proposal is made, and not after and are ongoing</w:t>
      </w:r>
      <w:r w:rsidRPr="00732A8B">
        <w:rPr>
          <w:rFonts w:ascii="Arial" w:hAnsi="Arial" w:cs="Arial"/>
          <w:i/>
          <w:sz w:val="22"/>
          <w:szCs w:val="22"/>
        </w:rPr>
        <w:t xml:space="preserve">.  They require </w:t>
      </w:r>
      <w:r w:rsidRPr="00732A8B">
        <w:rPr>
          <w:rFonts w:ascii="Arial" w:hAnsi="Arial" w:cs="Arial"/>
          <w:b/>
          <w:i/>
          <w:sz w:val="22"/>
          <w:szCs w:val="22"/>
        </w:rPr>
        <w:t>advance</w:t>
      </w:r>
      <w:r w:rsidRPr="00732A8B">
        <w:rPr>
          <w:rFonts w:ascii="Arial" w:hAnsi="Arial" w:cs="Arial"/>
          <w:i/>
          <w:sz w:val="22"/>
          <w:szCs w:val="22"/>
        </w:rPr>
        <w:t xml:space="preserve"> consideration by the policy decision maker with conscientiousness, rigour and an open mind.  The duty is similar to an open consultation process.</w:t>
      </w:r>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decision maker must be </w:t>
      </w:r>
      <w:r w:rsidRPr="00732A8B">
        <w:rPr>
          <w:rFonts w:ascii="Arial" w:hAnsi="Arial" w:cs="Arial"/>
          <w:b/>
          <w:i/>
          <w:sz w:val="22"/>
          <w:szCs w:val="22"/>
          <w:u w:val="single"/>
        </w:rPr>
        <w:t>aware</w:t>
      </w:r>
      <w:r w:rsidRPr="00732A8B">
        <w:rPr>
          <w:rFonts w:ascii="Arial" w:hAnsi="Arial" w:cs="Arial"/>
          <w:b/>
          <w:i/>
          <w:sz w:val="22"/>
          <w:szCs w:val="22"/>
        </w:rPr>
        <w:t xml:space="preserve"> of the needs of the duty</w:t>
      </w:r>
      <w:r w:rsidRPr="00732A8B">
        <w:rPr>
          <w:rFonts w:ascii="Arial" w:hAnsi="Arial" w:cs="Arial"/>
          <w:i/>
          <w:sz w:val="22"/>
          <w:szCs w:val="22"/>
        </w:rPr>
        <w:t>.</w:t>
      </w:r>
    </w:p>
    <w:p w:rsidR="006B6F0B" w:rsidRPr="00732A8B" w:rsidRDefault="006B6F0B" w:rsidP="006B6F0B">
      <w:pPr>
        <w:numPr>
          <w:ilvl w:val="0"/>
          <w:numId w:val="3"/>
        </w:numPr>
        <w:rPr>
          <w:rFonts w:ascii="Arial" w:hAnsi="Arial" w:cs="Arial"/>
          <w:i/>
          <w:sz w:val="22"/>
          <w:szCs w:val="22"/>
        </w:rPr>
      </w:pPr>
      <w:r>
        <w:rPr>
          <w:rFonts w:ascii="Arial" w:hAnsi="Arial" w:cs="Arial"/>
          <w:i/>
          <w:sz w:val="22"/>
          <w:szCs w:val="22"/>
        </w:rPr>
        <w:t>T</w:t>
      </w:r>
      <w:r w:rsidRPr="00732A8B">
        <w:rPr>
          <w:rFonts w:ascii="Arial" w:hAnsi="Arial" w:cs="Arial"/>
          <w:i/>
          <w:sz w:val="22"/>
          <w:szCs w:val="22"/>
        </w:rPr>
        <w:t xml:space="preserve">he </w:t>
      </w:r>
      <w:r w:rsidRPr="00732A8B">
        <w:rPr>
          <w:rFonts w:ascii="Arial" w:hAnsi="Arial" w:cs="Arial"/>
          <w:b/>
          <w:i/>
          <w:sz w:val="22"/>
          <w:szCs w:val="22"/>
        </w:rPr>
        <w:t xml:space="preserve">impact of the proposal or decision must be </w:t>
      </w:r>
      <w:r w:rsidRPr="00732A8B">
        <w:rPr>
          <w:rFonts w:ascii="Arial" w:hAnsi="Arial" w:cs="Arial"/>
          <w:b/>
          <w:i/>
          <w:sz w:val="22"/>
          <w:szCs w:val="22"/>
          <w:u w:val="single"/>
        </w:rPr>
        <w:t>properly understood</w:t>
      </w:r>
      <w:r w:rsidRPr="00732A8B">
        <w:rPr>
          <w:rFonts w:ascii="Arial" w:hAnsi="Arial" w:cs="Arial"/>
          <w:b/>
          <w:i/>
          <w:sz w:val="22"/>
          <w:szCs w:val="22"/>
        </w:rPr>
        <w:t xml:space="preserve"> first</w:t>
      </w:r>
      <w:r w:rsidRPr="00732A8B">
        <w:rPr>
          <w:rFonts w:ascii="Arial" w:hAnsi="Arial" w:cs="Arial"/>
          <w:i/>
          <w:sz w:val="22"/>
          <w:szCs w:val="22"/>
        </w:rPr>
        <w:t xml:space="preserve">. The amount of regard due will depend on the individual circumstances of each case.  The greater the potential impact, the greater the regard.  </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Get your facts straight first!</w:t>
      </w:r>
      <w:r w:rsidRPr="00732A8B">
        <w:rPr>
          <w:rFonts w:ascii="Arial" w:hAnsi="Arial" w:cs="Arial"/>
          <w:i/>
          <w:sz w:val="22"/>
          <w:szCs w:val="22"/>
        </w:rPr>
        <w:t xml:space="preserve"> There will be no due regard at all if the decision maker or those advising it make a fundamental error of fact (e.g. because of failing to properly inform yourself about the impact of a particular decision). </w:t>
      </w:r>
    </w:p>
    <w:p w:rsidR="006B6F0B" w:rsidRPr="00732A8B" w:rsidRDefault="006B6F0B" w:rsidP="006B6F0B">
      <w:pPr>
        <w:numPr>
          <w:ilvl w:val="0"/>
          <w:numId w:val="3"/>
        </w:numPr>
        <w:rPr>
          <w:rFonts w:ascii="Arial" w:hAnsi="Arial" w:cs="Arial"/>
          <w:b/>
          <w:i/>
          <w:sz w:val="22"/>
          <w:szCs w:val="22"/>
        </w:rPr>
      </w:pPr>
      <w:r w:rsidRPr="00732A8B">
        <w:rPr>
          <w:rFonts w:ascii="Arial" w:hAnsi="Arial" w:cs="Arial"/>
          <w:i/>
          <w:sz w:val="22"/>
          <w:szCs w:val="22"/>
        </w:rPr>
        <w:t xml:space="preserve">What does ‘due regard’ entail? </w:t>
      </w:r>
    </w:p>
    <w:p w:rsidR="006B6F0B" w:rsidRPr="00732A8B" w:rsidRDefault="006B6F0B" w:rsidP="006B6F0B">
      <w:pPr>
        <w:numPr>
          <w:ilvl w:val="1"/>
          <w:numId w:val="3"/>
        </w:numPr>
        <w:rPr>
          <w:rFonts w:ascii="Arial" w:hAnsi="Arial" w:cs="Arial"/>
          <w:b/>
          <w:i/>
          <w:sz w:val="22"/>
          <w:szCs w:val="22"/>
        </w:rPr>
      </w:pPr>
      <w:r w:rsidRPr="00732A8B">
        <w:rPr>
          <w:rFonts w:ascii="Arial" w:hAnsi="Arial" w:cs="Arial"/>
          <w:b/>
          <w:i/>
          <w:sz w:val="22"/>
          <w:szCs w:val="22"/>
        </w:rPr>
        <w:t xml:space="preserve">Collection and consideration of data and information;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E</w:t>
      </w:r>
      <w:r w:rsidRPr="00732A8B">
        <w:rPr>
          <w:rFonts w:ascii="Arial" w:hAnsi="Arial" w:cs="Arial"/>
          <w:b/>
          <w:i/>
          <w:sz w:val="22"/>
          <w:szCs w:val="22"/>
        </w:rPr>
        <w:t xml:space="preserve">nsuring data is sufficient to assess the decision/any potential discrimination/ensure equality of opportunity; </w:t>
      </w:r>
    </w:p>
    <w:p w:rsidR="006B6F0B" w:rsidRPr="00732A8B" w:rsidRDefault="006B6F0B" w:rsidP="006B6F0B">
      <w:pPr>
        <w:numPr>
          <w:ilvl w:val="1"/>
          <w:numId w:val="3"/>
        </w:numPr>
        <w:rPr>
          <w:rFonts w:ascii="Arial" w:hAnsi="Arial" w:cs="Arial"/>
          <w:b/>
          <w:i/>
          <w:sz w:val="22"/>
          <w:szCs w:val="22"/>
        </w:rPr>
      </w:pPr>
      <w:r>
        <w:rPr>
          <w:rFonts w:ascii="Arial" w:hAnsi="Arial" w:cs="Arial"/>
          <w:b/>
          <w:i/>
          <w:sz w:val="22"/>
          <w:szCs w:val="22"/>
        </w:rPr>
        <w:t>P</w:t>
      </w:r>
      <w:r w:rsidRPr="00732A8B">
        <w:rPr>
          <w:rFonts w:ascii="Arial" w:hAnsi="Arial" w:cs="Arial"/>
          <w:b/>
          <w:i/>
          <w:sz w:val="22"/>
          <w:szCs w:val="22"/>
        </w:rPr>
        <w:t>roper appreciation of the extent, nature and duration of the proposal or decision.</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lastRenderedPageBreak/>
        <w:t>Responsibility</w:t>
      </w:r>
      <w:r w:rsidRPr="00732A8B">
        <w:rPr>
          <w:rFonts w:ascii="Arial" w:hAnsi="Arial" w:cs="Arial"/>
          <w:i/>
          <w:sz w:val="22"/>
          <w:szCs w:val="22"/>
        </w:rPr>
        <w:t xml:space="preserve"> for discharging can’t be delegated or sub-contracted (although an equality impact assessment (“EIA”)</w:t>
      </w:r>
      <w:r>
        <w:rPr>
          <w:rFonts w:ascii="Arial" w:hAnsi="Arial" w:cs="Arial"/>
          <w:i/>
          <w:sz w:val="22"/>
          <w:szCs w:val="22"/>
        </w:rPr>
        <w:t xml:space="preserve"> </w:t>
      </w:r>
      <w:r w:rsidRPr="00732A8B">
        <w:rPr>
          <w:rFonts w:ascii="Arial" w:hAnsi="Arial" w:cs="Arial"/>
          <w:i/>
          <w:sz w:val="22"/>
          <w:szCs w:val="22"/>
        </w:rPr>
        <w:t>can be undertaken by officers, decision makers must be sufficiently aware of the outcome).</w:t>
      </w:r>
    </w:p>
    <w:p w:rsidR="006B6F0B" w:rsidRPr="00732A8B" w:rsidRDefault="006B6F0B" w:rsidP="006B6F0B">
      <w:pPr>
        <w:numPr>
          <w:ilvl w:val="0"/>
          <w:numId w:val="3"/>
        </w:numPr>
        <w:rPr>
          <w:rFonts w:ascii="Arial" w:hAnsi="Arial" w:cs="Arial"/>
          <w:i/>
          <w:sz w:val="22"/>
          <w:szCs w:val="22"/>
        </w:rPr>
      </w:pPr>
      <w:r w:rsidRPr="00732A8B">
        <w:rPr>
          <w:rFonts w:ascii="Arial" w:hAnsi="Arial" w:cs="Arial"/>
          <w:b/>
          <w:i/>
          <w:sz w:val="22"/>
          <w:szCs w:val="22"/>
        </w:rPr>
        <w:t xml:space="preserve">Document the process </w:t>
      </w:r>
      <w:r w:rsidRPr="00732A8B">
        <w:rPr>
          <w:rFonts w:ascii="Arial" w:hAnsi="Arial" w:cs="Arial"/>
          <w:i/>
          <w:sz w:val="22"/>
          <w:szCs w:val="22"/>
        </w:rPr>
        <w:t xml:space="preserve">of having due regard!  Keep records and make it transparent!  If in any doubt carry out an equality impact assessment (“EIA”), to test whether a policy will impact differentially or not.  Evidentially an EIA will be the best way of defending a legal challenge.  See hyperlink for the questions you should consider </w:t>
      </w:r>
      <w:hyperlink r:id="rId10" w:history="1">
        <w:r w:rsidRPr="00732A8B">
          <w:rPr>
            <w:rStyle w:val="Hyperlink"/>
            <w:rFonts w:ascii="Arial" w:hAnsi="Arial" w:cs="Arial"/>
            <w:i/>
            <w:sz w:val="22"/>
            <w:szCs w:val="22"/>
          </w:rPr>
          <w:t>http://occweb/files/seealsodocs/93561/Equalities%20-%20Initial%20Equality%20Impact%20Assessment%20screening%20template.doc</w:t>
        </w:r>
      </w:hyperlink>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E972B4">
        <w:tc>
          <w:tcPr>
            <w:tcW w:w="8522" w:type="dxa"/>
            <w:shd w:val="clear" w:color="auto" w:fill="auto"/>
          </w:tcPr>
          <w:p w:rsidR="000A668A" w:rsidRDefault="000A668A" w:rsidP="000A668A">
            <w:pPr>
              <w:autoSpaceDE w:val="0"/>
              <w:autoSpaceDN w:val="0"/>
              <w:adjustRightInd w:val="0"/>
              <w:rPr>
                <w:rFonts w:ascii="Arial" w:hAnsi="Arial" w:cs="Arial"/>
                <w:color w:val="000000"/>
              </w:rPr>
            </w:pPr>
            <w:r>
              <w:rPr>
                <w:rFonts w:ascii="Arial" w:hAnsi="Arial" w:cs="Arial"/>
                <w:color w:val="000000"/>
              </w:rPr>
              <w:t xml:space="preserve">The Localism Act 2011 states that a local authority has the legal requirement to produce a tenancy strategy. </w:t>
            </w:r>
          </w:p>
          <w:p w:rsidR="000A668A" w:rsidRDefault="000A668A" w:rsidP="000A668A">
            <w:pPr>
              <w:autoSpaceDE w:val="0"/>
              <w:autoSpaceDN w:val="0"/>
              <w:adjustRightInd w:val="0"/>
              <w:rPr>
                <w:rFonts w:ascii="Arial" w:hAnsi="Arial" w:cs="Arial"/>
                <w:color w:val="000000"/>
              </w:rPr>
            </w:pPr>
            <w:r>
              <w:rPr>
                <w:rFonts w:ascii="Arial" w:hAnsi="Arial" w:cs="Arial"/>
                <w:color w:val="000000"/>
              </w:rPr>
              <w:t xml:space="preserve">The Tenancy Strategy and Tenancy Policy 2018-2023 also takes into consideration </w:t>
            </w:r>
          </w:p>
          <w:p w:rsidR="000A668A" w:rsidRPr="000A668A" w:rsidRDefault="000A668A" w:rsidP="000A668A">
            <w:pPr>
              <w:pStyle w:val="ListParagraph"/>
              <w:numPr>
                <w:ilvl w:val="0"/>
                <w:numId w:val="6"/>
              </w:numPr>
              <w:jc w:val="both"/>
              <w:rPr>
                <w:rFonts w:ascii="Arial" w:hAnsi="Arial"/>
                <w:bCs/>
                <w:color w:val="000000"/>
                <w:lang w:eastAsia="en-GB"/>
              </w:rPr>
            </w:pPr>
            <w:r w:rsidRPr="000A668A">
              <w:rPr>
                <w:rFonts w:ascii="Arial" w:hAnsi="Arial"/>
                <w:bCs/>
                <w:color w:val="000000"/>
                <w:lang w:eastAsia="en-GB"/>
              </w:rPr>
              <w:t>The Housing Act 1985</w:t>
            </w:r>
          </w:p>
          <w:p w:rsidR="000A668A" w:rsidRPr="000A668A" w:rsidRDefault="000A668A" w:rsidP="000A668A">
            <w:pPr>
              <w:numPr>
                <w:ilvl w:val="0"/>
                <w:numId w:val="6"/>
              </w:numPr>
              <w:spacing w:after="120"/>
              <w:contextualSpacing/>
              <w:jc w:val="both"/>
              <w:rPr>
                <w:rFonts w:ascii="Arial" w:hAnsi="Arial"/>
                <w:bCs/>
                <w:color w:val="000000"/>
                <w:lang w:eastAsia="en-GB"/>
              </w:rPr>
            </w:pPr>
            <w:r w:rsidRPr="000A668A">
              <w:rPr>
                <w:rFonts w:ascii="Arial" w:hAnsi="Arial"/>
                <w:bCs/>
                <w:color w:val="000000"/>
                <w:lang w:eastAsia="en-GB"/>
              </w:rPr>
              <w:t>The Housing Act 1996</w:t>
            </w:r>
          </w:p>
          <w:p w:rsidR="000A668A" w:rsidRPr="000A668A" w:rsidRDefault="000A668A" w:rsidP="000A668A">
            <w:pPr>
              <w:numPr>
                <w:ilvl w:val="0"/>
                <w:numId w:val="6"/>
              </w:numPr>
              <w:spacing w:after="120"/>
              <w:contextualSpacing/>
              <w:jc w:val="both"/>
              <w:rPr>
                <w:rFonts w:ascii="Arial" w:hAnsi="Arial"/>
                <w:bCs/>
                <w:color w:val="000000"/>
                <w:lang w:eastAsia="en-GB"/>
              </w:rPr>
            </w:pPr>
            <w:r w:rsidRPr="000A668A">
              <w:rPr>
                <w:rFonts w:ascii="Arial" w:hAnsi="Arial"/>
                <w:bCs/>
                <w:color w:val="000000"/>
                <w:lang w:eastAsia="en-GB"/>
              </w:rPr>
              <w:t>Homelessness Act 2002</w:t>
            </w:r>
          </w:p>
          <w:p w:rsidR="000A668A" w:rsidRPr="000A668A" w:rsidRDefault="000A668A" w:rsidP="000A668A">
            <w:pPr>
              <w:numPr>
                <w:ilvl w:val="0"/>
                <w:numId w:val="6"/>
              </w:numPr>
              <w:spacing w:after="120"/>
              <w:contextualSpacing/>
              <w:jc w:val="both"/>
              <w:rPr>
                <w:rFonts w:ascii="Arial" w:hAnsi="Arial"/>
                <w:bCs/>
                <w:color w:val="000000"/>
                <w:lang w:eastAsia="en-GB"/>
              </w:rPr>
            </w:pPr>
            <w:r w:rsidRPr="000A668A">
              <w:rPr>
                <w:rFonts w:ascii="Arial" w:hAnsi="Arial"/>
                <w:bCs/>
                <w:color w:val="000000"/>
                <w:lang w:eastAsia="en-GB"/>
              </w:rPr>
              <w:t>Localism Act 2011</w:t>
            </w:r>
          </w:p>
          <w:p w:rsidR="000A668A" w:rsidRPr="000A668A" w:rsidRDefault="000A668A" w:rsidP="000A668A">
            <w:pPr>
              <w:numPr>
                <w:ilvl w:val="0"/>
                <w:numId w:val="6"/>
              </w:numPr>
              <w:spacing w:after="120"/>
              <w:contextualSpacing/>
              <w:jc w:val="both"/>
              <w:rPr>
                <w:rFonts w:ascii="Arial" w:hAnsi="Arial"/>
                <w:bCs/>
                <w:color w:val="000000"/>
                <w:lang w:eastAsia="en-GB"/>
              </w:rPr>
            </w:pPr>
            <w:r w:rsidRPr="000A668A">
              <w:rPr>
                <w:rFonts w:ascii="Arial" w:hAnsi="Arial"/>
                <w:bCs/>
                <w:color w:val="000000"/>
                <w:lang w:eastAsia="en-GB"/>
              </w:rPr>
              <w:t>The Tenancy Standard (Homes and Communities Agency, 2012)</w:t>
            </w:r>
          </w:p>
          <w:p w:rsidR="000A668A" w:rsidRPr="000A668A" w:rsidRDefault="000A668A" w:rsidP="000A668A">
            <w:pPr>
              <w:numPr>
                <w:ilvl w:val="0"/>
                <w:numId w:val="6"/>
              </w:numPr>
              <w:spacing w:after="120"/>
              <w:contextualSpacing/>
              <w:jc w:val="both"/>
              <w:rPr>
                <w:rFonts w:ascii="Arial" w:hAnsi="Arial"/>
                <w:bCs/>
                <w:color w:val="000000"/>
                <w:lang w:eastAsia="en-GB"/>
              </w:rPr>
            </w:pPr>
            <w:r w:rsidRPr="000A668A">
              <w:rPr>
                <w:rFonts w:ascii="Arial" w:hAnsi="Arial"/>
                <w:bCs/>
                <w:color w:val="000000"/>
                <w:lang w:eastAsia="en-GB"/>
              </w:rPr>
              <w:t>The Housing and Planning Act 2016</w:t>
            </w:r>
            <w:r w:rsidRPr="000A668A">
              <w:rPr>
                <w:rFonts w:ascii="Arial" w:hAnsi="Arial"/>
                <w:color w:val="000000"/>
                <w:lang w:eastAsia="en-GB"/>
              </w:rPr>
              <w:t xml:space="preserve"> </w:t>
            </w:r>
            <w:r w:rsidRPr="000A668A">
              <w:rPr>
                <w:rFonts w:ascii="Arial" w:hAnsi="Arial"/>
                <w:bCs/>
                <w:color w:val="000000"/>
                <w:lang w:eastAsia="en-GB"/>
              </w:rPr>
              <w:t xml:space="preserve">and the Housing White Paper (2017). </w:t>
            </w:r>
          </w:p>
          <w:p w:rsidR="000A668A" w:rsidRDefault="000A668A" w:rsidP="000A668A">
            <w:pPr>
              <w:numPr>
                <w:ilvl w:val="0"/>
                <w:numId w:val="6"/>
              </w:numPr>
              <w:spacing w:after="120"/>
              <w:contextualSpacing/>
              <w:jc w:val="both"/>
              <w:rPr>
                <w:rFonts w:ascii="Arial" w:hAnsi="Arial"/>
                <w:bCs/>
                <w:color w:val="000000"/>
                <w:lang w:eastAsia="en-GB"/>
              </w:rPr>
            </w:pPr>
            <w:r w:rsidRPr="000A668A">
              <w:rPr>
                <w:rFonts w:ascii="Arial" w:hAnsi="Arial"/>
                <w:bCs/>
                <w:color w:val="000000"/>
                <w:lang w:eastAsia="en-GB"/>
              </w:rPr>
              <w:t>Homeless Reduction Act 2017</w:t>
            </w:r>
          </w:p>
          <w:p w:rsidR="000A668A" w:rsidRPr="000A668A" w:rsidRDefault="000A668A" w:rsidP="000A668A">
            <w:pPr>
              <w:spacing w:after="120"/>
              <w:ind w:left="720"/>
              <w:contextualSpacing/>
              <w:jc w:val="both"/>
              <w:rPr>
                <w:rFonts w:ascii="Arial" w:hAnsi="Arial"/>
                <w:bCs/>
                <w:color w:val="000000"/>
                <w:lang w:eastAsia="en-GB"/>
              </w:rPr>
            </w:pPr>
          </w:p>
          <w:p w:rsidR="000A668A" w:rsidRDefault="000A668A" w:rsidP="000A668A">
            <w:pPr>
              <w:autoSpaceDE w:val="0"/>
              <w:autoSpaceDN w:val="0"/>
              <w:adjustRightInd w:val="0"/>
              <w:rPr>
                <w:rFonts w:ascii="Arial" w:hAnsi="Arial" w:cs="Arial"/>
                <w:color w:val="000000"/>
              </w:rPr>
            </w:pPr>
            <w:r>
              <w:rPr>
                <w:rFonts w:ascii="Arial" w:hAnsi="Arial" w:cs="Arial"/>
                <w:color w:val="000000"/>
              </w:rPr>
              <w:t xml:space="preserve">These policies/Statutory Instruments have already been Equality Impact Assessed by the Government and any disadvantage to particular customer groups, as a consequence of such changes, have already been identified. </w:t>
            </w:r>
          </w:p>
          <w:p w:rsidR="000A668A" w:rsidRDefault="000A668A" w:rsidP="00E972B4">
            <w:pPr>
              <w:autoSpaceDE w:val="0"/>
              <w:autoSpaceDN w:val="0"/>
              <w:adjustRightInd w:val="0"/>
              <w:rPr>
                <w:rFonts w:ascii="Arial" w:hAnsi="Arial" w:cs="Arial"/>
                <w:color w:val="000000"/>
              </w:rPr>
            </w:pPr>
          </w:p>
          <w:p w:rsidR="000A668A" w:rsidRDefault="000A668A" w:rsidP="00E972B4">
            <w:pPr>
              <w:autoSpaceDE w:val="0"/>
              <w:autoSpaceDN w:val="0"/>
              <w:adjustRightInd w:val="0"/>
              <w:rPr>
                <w:rFonts w:ascii="Arial" w:hAnsi="Arial" w:cs="Arial"/>
                <w:color w:val="000000"/>
              </w:rPr>
            </w:pPr>
            <w:r>
              <w:rPr>
                <w:rFonts w:ascii="Arial" w:hAnsi="Arial" w:cs="Arial"/>
                <w:color w:val="000000"/>
              </w:rPr>
              <w:t xml:space="preserve">Analysis of reliable data from national and local sources, plus consultation with other local authorities, has helped to inform the development of this DRAFT Tenancy Strategy and Tenancy Policy 2018-2023 which seeks to address inequalities for any member of the Oxford community </w:t>
            </w:r>
            <w:r w:rsidR="00CC2FA0">
              <w:rPr>
                <w:rFonts w:ascii="Arial" w:hAnsi="Arial" w:cs="Arial"/>
                <w:color w:val="000000"/>
              </w:rPr>
              <w:t>wishing to access</w:t>
            </w:r>
            <w:r>
              <w:rPr>
                <w:rFonts w:ascii="Arial" w:hAnsi="Arial" w:cs="Arial"/>
                <w:color w:val="000000"/>
              </w:rPr>
              <w:t xml:space="preserve"> truly affordable </w:t>
            </w:r>
            <w:r w:rsidR="00CC2FA0">
              <w:rPr>
                <w:rFonts w:ascii="Arial" w:hAnsi="Arial" w:cs="Arial"/>
                <w:color w:val="000000"/>
              </w:rPr>
              <w:t xml:space="preserve">good quality </w:t>
            </w:r>
            <w:r>
              <w:rPr>
                <w:rFonts w:ascii="Arial" w:hAnsi="Arial" w:cs="Arial"/>
                <w:color w:val="000000"/>
              </w:rPr>
              <w:t>accommodation</w:t>
            </w:r>
            <w:r w:rsidR="00CC2FA0">
              <w:rPr>
                <w:rFonts w:ascii="Arial" w:hAnsi="Arial" w:cs="Arial"/>
                <w:color w:val="000000"/>
              </w:rPr>
              <w:t xml:space="preserve"> </w:t>
            </w:r>
            <w:r w:rsidR="00DC2978">
              <w:rPr>
                <w:rFonts w:ascii="Arial" w:hAnsi="Arial" w:cs="Arial"/>
                <w:color w:val="000000"/>
              </w:rPr>
              <w:t xml:space="preserve">with security of tenure where possible. The strategy seeks to ensure that </w:t>
            </w:r>
            <w:r w:rsidR="00CC2FA0">
              <w:rPr>
                <w:rFonts w:ascii="Arial" w:hAnsi="Arial" w:cs="Arial"/>
                <w:color w:val="000000"/>
              </w:rPr>
              <w:t>social housing provider</w:t>
            </w:r>
            <w:r w:rsidR="00DC2978">
              <w:rPr>
                <w:rFonts w:ascii="Arial" w:hAnsi="Arial" w:cs="Arial"/>
                <w:color w:val="000000"/>
              </w:rPr>
              <w:t>s</w:t>
            </w:r>
            <w:r w:rsidR="00CC2FA0">
              <w:rPr>
                <w:rFonts w:ascii="Arial" w:hAnsi="Arial" w:cs="Arial"/>
                <w:color w:val="000000"/>
              </w:rPr>
              <w:t xml:space="preserve"> </w:t>
            </w:r>
            <w:r w:rsidR="00CC2FA0" w:rsidRPr="00CC2FA0">
              <w:rPr>
                <w:rFonts w:ascii="Arial" w:hAnsi="Arial" w:cs="Arial"/>
                <w:color w:val="000000"/>
              </w:rPr>
              <w:t xml:space="preserve">let any new tenancies at truly affordable rents i.e. in line with social rent or at Affordable Rents </w:t>
            </w:r>
            <w:r w:rsidR="00DC2978">
              <w:rPr>
                <w:rFonts w:ascii="Arial" w:hAnsi="Arial" w:cs="Arial"/>
                <w:color w:val="000000"/>
              </w:rPr>
              <w:t>capped at L</w:t>
            </w:r>
            <w:r w:rsidR="00CC2FA0" w:rsidRPr="00CC2FA0">
              <w:rPr>
                <w:rFonts w:ascii="Arial" w:hAnsi="Arial" w:cs="Arial"/>
                <w:color w:val="000000"/>
              </w:rPr>
              <w:t>ocal Housing Allowance</w:t>
            </w:r>
            <w:r w:rsidR="00CC2FA0">
              <w:rPr>
                <w:rFonts w:ascii="Arial" w:hAnsi="Arial" w:cs="Arial"/>
                <w:color w:val="000000"/>
              </w:rPr>
              <w:t xml:space="preserve"> (or equivalent measure) leve</w:t>
            </w:r>
            <w:r w:rsidR="00DC2978">
              <w:rPr>
                <w:rFonts w:ascii="Arial" w:hAnsi="Arial" w:cs="Arial"/>
                <w:color w:val="000000"/>
              </w:rPr>
              <w:t xml:space="preserve">ls to ensure that those on low/median </w:t>
            </w:r>
            <w:r w:rsidR="00CC2FA0">
              <w:rPr>
                <w:rFonts w:ascii="Arial" w:hAnsi="Arial" w:cs="Arial"/>
                <w:color w:val="000000"/>
              </w:rPr>
              <w:t>annual incomes are not disadvantaged.</w:t>
            </w:r>
          </w:p>
          <w:p w:rsidR="000A668A" w:rsidRDefault="000A668A" w:rsidP="00E972B4">
            <w:pPr>
              <w:autoSpaceDE w:val="0"/>
              <w:autoSpaceDN w:val="0"/>
              <w:adjustRightInd w:val="0"/>
              <w:rPr>
                <w:rFonts w:ascii="Arial" w:hAnsi="Arial" w:cs="Arial"/>
                <w:color w:val="000000"/>
              </w:rPr>
            </w:pPr>
          </w:p>
          <w:p w:rsidR="003D5D34" w:rsidRPr="003D5D34" w:rsidRDefault="00DC2978" w:rsidP="003D5D34">
            <w:pPr>
              <w:rPr>
                <w:rFonts w:ascii="Arial" w:hAnsi="Arial"/>
                <w:color w:val="000000"/>
                <w:lang w:eastAsia="en-GB"/>
              </w:rPr>
            </w:pPr>
            <w:r>
              <w:rPr>
                <w:rFonts w:ascii="Arial" w:hAnsi="Arial" w:cs="Arial"/>
                <w:color w:val="000000"/>
              </w:rPr>
              <w:t xml:space="preserve">The consultation process for the </w:t>
            </w:r>
            <w:r w:rsidR="00B22D69">
              <w:rPr>
                <w:rFonts w:ascii="Arial" w:hAnsi="Arial" w:cs="Arial"/>
                <w:color w:val="000000"/>
              </w:rPr>
              <w:t>new</w:t>
            </w:r>
            <w:r w:rsidR="00172FE8">
              <w:rPr>
                <w:rFonts w:ascii="Arial" w:hAnsi="Arial" w:cs="Arial"/>
                <w:color w:val="000000"/>
              </w:rPr>
              <w:t xml:space="preserve"> DRAFT</w:t>
            </w:r>
            <w:r w:rsidR="004657BB">
              <w:rPr>
                <w:rFonts w:ascii="Arial" w:hAnsi="Arial" w:cs="Arial"/>
                <w:color w:val="000000"/>
              </w:rPr>
              <w:t xml:space="preserve"> Tenancy </w:t>
            </w:r>
            <w:r w:rsidR="00E876FF">
              <w:rPr>
                <w:rFonts w:ascii="Arial" w:hAnsi="Arial" w:cs="Arial"/>
                <w:color w:val="000000"/>
              </w:rPr>
              <w:t xml:space="preserve">Strategy </w:t>
            </w:r>
            <w:r w:rsidR="004657BB">
              <w:rPr>
                <w:rFonts w:ascii="Arial" w:hAnsi="Arial" w:cs="Arial"/>
                <w:color w:val="000000"/>
              </w:rPr>
              <w:t xml:space="preserve">and Tenancy Policy </w:t>
            </w:r>
            <w:r w:rsidR="003D5D34">
              <w:rPr>
                <w:rFonts w:ascii="Arial" w:hAnsi="Arial" w:cs="Arial"/>
                <w:color w:val="000000"/>
              </w:rPr>
              <w:t>2018-2023</w:t>
            </w:r>
            <w:r>
              <w:rPr>
                <w:rFonts w:ascii="Arial" w:hAnsi="Arial" w:cs="Arial"/>
                <w:color w:val="000000"/>
              </w:rPr>
              <w:t xml:space="preserve"> and associated appendices </w:t>
            </w:r>
            <w:r w:rsidR="004657BB">
              <w:rPr>
                <w:rFonts w:ascii="Arial" w:hAnsi="Arial" w:cs="Arial"/>
                <w:color w:val="000000"/>
              </w:rPr>
              <w:t>will</w:t>
            </w:r>
            <w:r>
              <w:rPr>
                <w:rFonts w:ascii="Arial" w:hAnsi="Arial" w:cs="Arial"/>
                <w:color w:val="000000"/>
              </w:rPr>
              <w:t xml:space="preserve"> include </w:t>
            </w:r>
            <w:r w:rsidR="00715485">
              <w:rPr>
                <w:rFonts w:ascii="Arial" w:hAnsi="Arial" w:cs="Arial"/>
                <w:color w:val="000000"/>
              </w:rPr>
              <w:t>consult</w:t>
            </w:r>
            <w:r>
              <w:rPr>
                <w:rFonts w:ascii="Arial" w:hAnsi="Arial" w:cs="Arial"/>
                <w:color w:val="000000"/>
              </w:rPr>
              <w:t>ation</w:t>
            </w:r>
            <w:r w:rsidR="003D5D34">
              <w:rPr>
                <w:rFonts w:ascii="Arial" w:hAnsi="Arial" w:cs="Arial"/>
                <w:color w:val="000000"/>
              </w:rPr>
              <w:t xml:space="preserve"> with </w:t>
            </w:r>
            <w:r>
              <w:rPr>
                <w:rFonts w:ascii="Arial" w:hAnsi="Arial" w:cs="Arial"/>
                <w:color w:val="000000"/>
              </w:rPr>
              <w:t xml:space="preserve">all </w:t>
            </w:r>
            <w:r w:rsidR="003D5D34" w:rsidRPr="003D5D34">
              <w:rPr>
                <w:rFonts w:ascii="Arial" w:hAnsi="Arial"/>
                <w:color w:val="000000"/>
                <w:lang w:eastAsia="en-GB"/>
              </w:rPr>
              <w:t>private registered provider</w:t>
            </w:r>
            <w:r>
              <w:rPr>
                <w:rFonts w:ascii="Arial" w:hAnsi="Arial"/>
                <w:color w:val="000000"/>
                <w:lang w:eastAsia="en-GB"/>
              </w:rPr>
              <w:t>s</w:t>
            </w:r>
            <w:r w:rsidR="003D5D34" w:rsidRPr="003D5D34">
              <w:rPr>
                <w:rFonts w:ascii="Arial" w:hAnsi="Arial"/>
                <w:color w:val="000000"/>
                <w:lang w:eastAsia="en-GB"/>
              </w:rPr>
              <w:t xml:space="preserve"> of social housing</w:t>
            </w:r>
            <w:r>
              <w:rPr>
                <w:rFonts w:ascii="Arial" w:hAnsi="Arial"/>
                <w:color w:val="000000"/>
                <w:lang w:eastAsia="en-GB"/>
              </w:rPr>
              <w:t xml:space="preserve"> in Oxford</w:t>
            </w:r>
            <w:r w:rsidR="003D5D34">
              <w:rPr>
                <w:rFonts w:ascii="Arial" w:hAnsi="Arial"/>
                <w:color w:val="000000"/>
                <w:lang w:eastAsia="en-GB"/>
              </w:rPr>
              <w:t>,</w:t>
            </w:r>
            <w:r>
              <w:rPr>
                <w:rFonts w:ascii="Arial" w:hAnsi="Arial"/>
                <w:color w:val="000000"/>
                <w:lang w:eastAsia="en-GB"/>
              </w:rPr>
              <w:t xml:space="preserve"> Council</w:t>
            </w:r>
            <w:r w:rsidR="003D5D34" w:rsidRPr="003D5D34">
              <w:rPr>
                <w:rFonts w:ascii="Arial" w:hAnsi="Arial"/>
                <w:color w:val="000000"/>
                <w:lang w:eastAsia="en-GB"/>
              </w:rPr>
              <w:t xml:space="preserve"> </w:t>
            </w:r>
            <w:r>
              <w:rPr>
                <w:rFonts w:ascii="Arial" w:hAnsi="Arial"/>
                <w:color w:val="000000"/>
                <w:lang w:eastAsia="en-GB"/>
              </w:rPr>
              <w:t>T</w:t>
            </w:r>
            <w:r w:rsidR="003D5D34" w:rsidRPr="003D5D34">
              <w:rPr>
                <w:rFonts w:ascii="Arial" w:hAnsi="Arial"/>
                <w:color w:val="000000"/>
                <w:lang w:eastAsia="en-GB"/>
              </w:rPr>
              <w:t>enants, stakeholders and members of the public.</w:t>
            </w:r>
          </w:p>
          <w:p w:rsidR="006B6F0B" w:rsidRPr="00773DC7" w:rsidRDefault="006B6F0B" w:rsidP="00E972B4">
            <w:pPr>
              <w:autoSpaceDE w:val="0"/>
              <w:autoSpaceDN w:val="0"/>
              <w:adjustRightInd w:val="0"/>
              <w:rPr>
                <w:rFonts w:ascii="Arial" w:hAnsi="Arial" w:cs="Arial"/>
                <w:color w:val="000000"/>
              </w:rPr>
            </w:pPr>
          </w:p>
          <w:p w:rsidR="006B6F0B" w:rsidRPr="00773DC7" w:rsidRDefault="00DC2978" w:rsidP="00E972B4">
            <w:pPr>
              <w:rPr>
                <w:rFonts w:ascii="Arial" w:hAnsi="Arial" w:cs="Arial"/>
              </w:rPr>
            </w:pPr>
            <w:r>
              <w:rPr>
                <w:rFonts w:ascii="Arial" w:hAnsi="Arial" w:cs="Arial"/>
              </w:rPr>
              <w:t xml:space="preserve">By using </w:t>
            </w:r>
            <w:r w:rsidR="002A1E73">
              <w:rPr>
                <w:rFonts w:ascii="Arial" w:hAnsi="Arial" w:cs="Arial"/>
              </w:rPr>
              <w:t>current</w:t>
            </w:r>
            <w:r>
              <w:rPr>
                <w:rFonts w:ascii="Arial" w:hAnsi="Arial" w:cs="Arial"/>
              </w:rPr>
              <w:t>,</w:t>
            </w:r>
            <w:r w:rsidR="002A1E73">
              <w:rPr>
                <w:rFonts w:ascii="Arial" w:hAnsi="Arial" w:cs="Arial"/>
              </w:rPr>
              <w:t xml:space="preserve"> and</w:t>
            </w:r>
            <w:r>
              <w:rPr>
                <w:rFonts w:ascii="Arial" w:hAnsi="Arial" w:cs="Arial"/>
              </w:rPr>
              <w:t xml:space="preserve"> developing new, </w:t>
            </w:r>
            <w:r w:rsidR="002A1E73">
              <w:rPr>
                <w:rFonts w:ascii="Arial" w:hAnsi="Arial" w:cs="Arial"/>
              </w:rPr>
              <w:t xml:space="preserve">working partnerships </w:t>
            </w:r>
            <w:r>
              <w:rPr>
                <w:rFonts w:ascii="Arial" w:hAnsi="Arial" w:cs="Arial"/>
              </w:rPr>
              <w:t xml:space="preserve">with social housing providers and tenants, </w:t>
            </w:r>
            <w:r w:rsidR="002A1E73">
              <w:rPr>
                <w:rFonts w:ascii="Arial" w:hAnsi="Arial" w:cs="Arial"/>
              </w:rPr>
              <w:t xml:space="preserve">the aim is to ensure that there is minimal equality impact to the residents of Oxford. </w:t>
            </w:r>
            <w:r>
              <w:rPr>
                <w:rFonts w:ascii="Arial" w:hAnsi="Arial" w:cs="Arial"/>
              </w:rPr>
              <w:t xml:space="preserve">The new strategy and policy will be </w:t>
            </w:r>
            <w:r>
              <w:rPr>
                <w:rFonts w:ascii="Arial" w:hAnsi="Arial" w:cs="Arial"/>
              </w:rPr>
              <w:lastRenderedPageBreak/>
              <w:t xml:space="preserve">kept under review and its delivery monitored with the assistance of partner social housing providers, tenants and stakeholders. This will help to identify any adverse equality impacts and to provide an opportunity to put measures in place to resolve or reduce them.  </w:t>
            </w:r>
          </w:p>
          <w:p w:rsidR="006B6F0B" w:rsidRPr="00773DC7" w:rsidRDefault="006B6F0B" w:rsidP="00E972B4">
            <w:pPr>
              <w:jc w:val="both"/>
              <w:rPr>
                <w:rFonts w:ascii="Arial" w:hAnsi="Arial" w:cs="Arial"/>
                <w:color w:val="000000"/>
              </w:rPr>
            </w:pPr>
          </w:p>
        </w:tc>
      </w:tr>
    </w:tbl>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changes on the resultant action plan</w:t>
      </w:r>
      <w:r>
        <w:rPr>
          <w:rFonts w:ascii="Arial" w:hAnsi="Arial" w:cs="Arial"/>
          <w:color w:val="000000"/>
        </w:rPr>
        <w:t xml:space="preserve">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E972B4">
        <w:tc>
          <w:tcPr>
            <w:tcW w:w="8522" w:type="dxa"/>
            <w:shd w:val="clear" w:color="auto" w:fill="auto"/>
          </w:tcPr>
          <w:p w:rsidR="00E93AAA" w:rsidRDefault="00E876FF" w:rsidP="00E972B4">
            <w:pPr>
              <w:autoSpaceDE w:val="0"/>
              <w:autoSpaceDN w:val="0"/>
              <w:adjustRightInd w:val="0"/>
              <w:rPr>
                <w:rFonts w:ascii="Arial" w:hAnsi="Arial" w:cs="Arial"/>
                <w:bCs/>
                <w:lang w:eastAsia="en-GB"/>
              </w:rPr>
            </w:pPr>
            <w:r>
              <w:rPr>
                <w:rFonts w:ascii="Arial" w:hAnsi="Arial" w:cs="Arial"/>
                <w:bCs/>
                <w:lang w:eastAsia="en-GB"/>
              </w:rPr>
              <w:t xml:space="preserve">The </w:t>
            </w:r>
            <w:r w:rsidR="00E93AAA">
              <w:rPr>
                <w:rFonts w:ascii="Arial" w:hAnsi="Arial" w:cs="Arial"/>
                <w:bCs/>
                <w:lang w:eastAsia="en-GB"/>
              </w:rPr>
              <w:t xml:space="preserve">new draft strategy and policy statement largely supports what is in the </w:t>
            </w:r>
            <w:r>
              <w:rPr>
                <w:rFonts w:ascii="Arial" w:hAnsi="Arial" w:cs="Arial"/>
                <w:bCs/>
                <w:lang w:eastAsia="en-GB"/>
              </w:rPr>
              <w:t xml:space="preserve">current </w:t>
            </w:r>
            <w:r w:rsidR="004657BB">
              <w:rPr>
                <w:rFonts w:ascii="Arial" w:hAnsi="Arial" w:cs="Arial"/>
                <w:bCs/>
                <w:lang w:eastAsia="en-GB"/>
              </w:rPr>
              <w:t xml:space="preserve">tenancy strategy and </w:t>
            </w:r>
            <w:r w:rsidR="00427F88">
              <w:rPr>
                <w:rFonts w:ascii="Arial" w:hAnsi="Arial" w:cs="Arial"/>
                <w:bCs/>
                <w:lang w:eastAsia="en-GB"/>
              </w:rPr>
              <w:t>policy statement</w:t>
            </w:r>
            <w:r w:rsidR="00E93AAA">
              <w:rPr>
                <w:rFonts w:ascii="Arial" w:hAnsi="Arial" w:cs="Arial"/>
                <w:bCs/>
                <w:lang w:eastAsia="en-GB"/>
              </w:rPr>
              <w:t xml:space="preserve"> which is </w:t>
            </w:r>
            <w:r w:rsidR="00172FE8">
              <w:rPr>
                <w:rFonts w:ascii="Arial" w:hAnsi="Arial" w:cs="Arial"/>
                <w:bCs/>
                <w:lang w:eastAsia="en-GB"/>
              </w:rPr>
              <w:t xml:space="preserve">due </w:t>
            </w:r>
            <w:r w:rsidR="00427F88">
              <w:rPr>
                <w:rFonts w:ascii="Arial" w:hAnsi="Arial" w:cs="Arial"/>
                <w:bCs/>
                <w:lang w:eastAsia="en-GB"/>
              </w:rPr>
              <w:t>to expire mid</w:t>
            </w:r>
            <w:r w:rsidR="00E93AAA">
              <w:rPr>
                <w:rFonts w:ascii="Arial" w:hAnsi="Arial" w:cs="Arial"/>
                <w:bCs/>
                <w:lang w:eastAsia="en-GB"/>
              </w:rPr>
              <w:t>-</w:t>
            </w:r>
            <w:r w:rsidR="00427F88">
              <w:rPr>
                <w:rFonts w:ascii="Arial" w:hAnsi="Arial" w:cs="Arial"/>
                <w:bCs/>
                <w:lang w:eastAsia="en-GB"/>
              </w:rPr>
              <w:t>2018. This</w:t>
            </w:r>
            <w:r w:rsidR="00172FE8">
              <w:rPr>
                <w:rFonts w:ascii="Arial" w:hAnsi="Arial" w:cs="Arial"/>
                <w:bCs/>
                <w:lang w:eastAsia="en-GB"/>
              </w:rPr>
              <w:t xml:space="preserve"> new DRAFT</w:t>
            </w:r>
            <w:r>
              <w:rPr>
                <w:rFonts w:ascii="Arial" w:hAnsi="Arial" w:cs="Arial"/>
                <w:bCs/>
                <w:lang w:eastAsia="en-GB"/>
              </w:rPr>
              <w:t xml:space="preserve"> </w:t>
            </w:r>
            <w:r w:rsidR="004657BB">
              <w:rPr>
                <w:rFonts w:ascii="Arial" w:hAnsi="Arial" w:cs="Arial"/>
                <w:bCs/>
                <w:lang w:eastAsia="en-GB"/>
              </w:rPr>
              <w:t>Tenancy Strat</w:t>
            </w:r>
            <w:r w:rsidR="00427F88">
              <w:rPr>
                <w:rFonts w:ascii="Arial" w:hAnsi="Arial" w:cs="Arial"/>
                <w:bCs/>
                <w:lang w:eastAsia="en-GB"/>
              </w:rPr>
              <w:t>egy and Tenancy Policy 2018-2023</w:t>
            </w:r>
            <w:r w:rsidR="004657BB">
              <w:rPr>
                <w:rFonts w:ascii="Arial" w:hAnsi="Arial" w:cs="Arial"/>
                <w:bCs/>
                <w:lang w:eastAsia="en-GB"/>
              </w:rPr>
              <w:t xml:space="preserve"> </w:t>
            </w:r>
            <w:r w:rsidR="00E93AAA">
              <w:rPr>
                <w:rFonts w:ascii="Arial" w:hAnsi="Arial" w:cs="Arial"/>
                <w:bCs/>
                <w:lang w:eastAsia="en-GB"/>
              </w:rPr>
              <w:t>strengthens the need to provide genuinely affordable homes to meet the needs of households receiving incomes below or at median earnings levels in the City. It also aims to strengthen the position that any intermediate rented accommodation costs should be capped at Local Housing Allowance levels. This will help to secure affordable housing to those who have a low income or who need to claim Universal Credit/benefits</w:t>
            </w:r>
            <w:r w:rsidR="00893C2E">
              <w:rPr>
                <w:rFonts w:ascii="Arial" w:hAnsi="Arial" w:cs="Arial"/>
                <w:bCs/>
                <w:lang w:eastAsia="en-GB"/>
              </w:rPr>
              <w:t xml:space="preserve"> and </w:t>
            </w:r>
            <w:r w:rsidR="00E93AAA">
              <w:rPr>
                <w:rFonts w:ascii="Arial" w:hAnsi="Arial" w:cs="Arial"/>
                <w:bCs/>
                <w:lang w:eastAsia="en-GB"/>
              </w:rPr>
              <w:t xml:space="preserve">should help to reduce or eliminate inequality in accessing affordable housing locally. </w:t>
            </w:r>
          </w:p>
          <w:p w:rsidR="00E93AAA" w:rsidRDefault="00E93AAA" w:rsidP="00E972B4">
            <w:pPr>
              <w:autoSpaceDE w:val="0"/>
              <w:autoSpaceDN w:val="0"/>
              <w:adjustRightInd w:val="0"/>
              <w:rPr>
                <w:rFonts w:ascii="Arial" w:hAnsi="Arial" w:cs="Arial"/>
                <w:bCs/>
                <w:lang w:eastAsia="en-GB"/>
              </w:rPr>
            </w:pPr>
            <w:r>
              <w:rPr>
                <w:rFonts w:ascii="Arial" w:hAnsi="Arial" w:cs="Arial"/>
                <w:bCs/>
                <w:lang w:eastAsia="en-GB"/>
              </w:rPr>
              <w:t>Consultation on the draft strategy</w:t>
            </w:r>
            <w:r w:rsidR="00893C2E">
              <w:rPr>
                <w:rFonts w:ascii="Arial" w:hAnsi="Arial" w:cs="Arial"/>
                <w:bCs/>
                <w:lang w:eastAsia="en-GB"/>
              </w:rPr>
              <w:t xml:space="preserve"> (21 March to 19 April 2018)</w:t>
            </w:r>
            <w:r>
              <w:rPr>
                <w:rFonts w:ascii="Arial" w:hAnsi="Arial" w:cs="Arial"/>
                <w:bCs/>
                <w:lang w:eastAsia="en-GB"/>
              </w:rPr>
              <w:t xml:space="preserve"> will assist in identifying any other equality considerations that need to be given. Implementation of the strategy </w:t>
            </w:r>
            <w:r w:rsidR="00893C2E">
              <w:rPr>
                <w:rFonts w:ascii="Arial" w:hAnsi="Arial" w:cs="Arial"/>
                <w:bCs/>
                <w:lang w:eastAsia="en-GB"/>
              </w:rPr>
              <w:t xml:space="preserve">(2018-2023) </w:t>
            </w:r>
            <w:r>
              <w:rPr>
                <w:rFonts w:ascii="Arial" w:hAnsi="Arial" w:cs="Arial"/>
                <w:bCs/>
                <w:lang w:eastAsia="en-GB"/>
              </w:rPr>
              <w:t>will be monitored in partnership with Registered Providers and other social housing providers in the City, as well as City Council Tenants. This will happen</w:t>
            </w:r>
            <w:r w:rsidR="00893C2E">
              <w:rPr>
                <w:rFonts w:ascii="Arial" w:hAnsi="Arial" w:cs="Arial"/>
                <w:bCs/>
                <w:lang w:eastAsia="en-GB"/>
              </w:rPr>
              <w:t xml:space="preserve"> 18 months to</w:t>
            </w:r>
            <w:r>
              <w:rPr>
                <w:rFonts w:ascii="Arial" w:hAnsi="Arial" w:cs="Arial"/>
                <w:bCs/>
                <w:lang w:eastAsia="en-GB"/>
              </w:rPr>
              <w:t xml:space="preserve"> mid-term </w:t>
            </w:r>
            <w:r w:rsidR="00893C2E">
              <w:rPr>
                <w:rFonts w:ascii="Arial" w:hAnsi="Arial" w:cs="Arial"/>
                <w:bCs/>
                <w:lang w:eastAsia="en-GB"/>
              </w:rPr>
              <w:t>of</w:t>
            </w:r>
            <w:r>
              <w:rPr>
                <w:rFonts w:ascii="Arial" w:hAnsi="Arial" w:cs="Arial"/>
                <w:bCs/>
                <w:lang w:eastAsia="en-GB"/>
              </w:rPr>
              <w:t xml:space="preserve"> the strategy and </w:t>
            </w:r>
            <w:r w:rsidR="00893C2E">
              <w:rPr>
                <w:rFonts w:ascii="Arial" w:hAnsi="Arial" w:cs="Arial"/>
                <w:bCs/>
                <w:lang w:eastAsia="en-GB"/>
              </w:rPr>
              <w:t xml:space="preserve">also </w:t>
            </w:r>
            <w:r>
              <w:rPr>
                <w:rFonts w:ascii="Arial" w:hAnsi="Arial" w:cs="Arial"/>
                <w:bCs/>
                <w:lang w:eastAsia="en-GB"/>
              </w:rPr>
              <w:t xml:space="preserve">when there are any changes in legislation/government policy that might impact on the strategy. </w:t>
            </w:r>
            <w:r w:rsidR="00893C2E">
              <w:rPr>
                <w:rFonts w:ascii="Arial" w:hAnsi="Arial" w:cs="Arial"/>
                <w:bCs/>
                <w:lang w:eastAsia="en-GB"/>
              </w:rPr>
              <w:t xml:space="preserve">Review and monitoring delivery of the strategy will, </w:t>
            </w:r>
            <w:r>
              <w:rPr>
                <w:rFonts w:ascii="Arial" w:hAnsi="Arial" w:cs="Arial"/>
                <w:bCs/>
                <w:lang w:eastAsia="en-GB"/>
              </w:rPr>
              <w:t>in turn</w:t>
            </w:r>
            <w:r w:rsidR="00893C2E">
              <w:rPr>
                <w:rFonts w:ascii="Arial" w:hAnsi="Arial" w:cs="Arial"/>
                <w:bCs/>
                <w:lang w:eastAsia="en-GB"/>
              </w:rPr>
              <w:t>,</w:t>
            </w:r>
            <w:r>
              <w:rPr>
                <w:rFonts w:ascii="Arial" w:hAnsi="Arial" w:cs="Arial"/>
                <w:bCs/>
                <w:lang w:eastAsia="en-GB"/>
              </w:rPr>
              <w:t xml:space="preserve"> help to identify and reduce any adverse equality impacts</w:t>
            </w:r>
            <w:r w:rsidR="00893C2E">
              <w:rPr>
                <w:rFonts w:ascii="Arial" w:hAnsi="Arial" w:cs="Arial"/>
                <w:bCs/>
                <w:lang w:eastAsia="en-GB"/>
              </w:rPr>
              <w:t xml:space="preserve"> in a timely way</w:t>
            </w:r>
            <w:r>
              <w:rPr>
                <w:rFonts w:ascii="Arial" w:hAnsi="Arial" w:cs="Arial"/>
                <w:bCs/>
                <w:lang w:eastAsia="en-GB"/>
              </w:rPr>
              <w:t xml:space="preserve">. </w:t>
            </w:r>
          </w:p>
          <w:p w:rsidR="002D4256" w:rsidRDefault="002D4256" w:rsidP="00E972B4">
            <w:pPr>
              <w:autoSpaceDE w:val="0"/>
              <w:autoSpaceDN w:val="0"/>
              <w:adjustRightInd w:val="0"/>
              <w:rPr>
                <w:rFonts w:ascii="Arial" w:hAnsi="Arial" w:cs="Arial"/>
                <w:bCs/>
                <w:lang w:eastAsia="en-GB"/>
              </w:rPr>
            </w:pPr>
          </w:p>
          <w:p w:rsidR="00AE02FD" w:rsidRDefault="00893C2E" w:rsidP="00E972B4">
            <w:pPr>
              <w:autoSpaceDE w:val="0"/>
              <w:autoSpaceDN w:val="0"/>
              <w:adjustRightInd w:val="0"/>
              <w:rPr>
                <w:rFonts w:ascii="Arial" w:hAnsi="Arial" w:cs="Arial"/>
                <w:bCs/>
                <w:lang w:eastAsia="en-GB"/>
              </w:rPr>
            </w:pPr>
            <w:r>
              <w:rPr>
                <w:rFonts w:ascii="Arial" w:hAnsi="Arial" w:cs="Arial"/>
                <w:bCs/>
                <w:lang w:eastAsia="en-GB"/>
              </w:rPr>
              <w:t>Overall, t</w:t>
            </w:r>
            <w:r w:rsidR="00E876FF">
              <w:rPr>
                <w:rFonts w:ascii="Arial" w:hAnsi="Arial" w:cs="Arial"/>
                <w:bCs/>
                <w:lang w:eastAsia="en-GB"/>
              </w:rPr>
              <w:t>he key objectives of the</w:t>
            </w:r>
            <w:r w:rsidR="00AE02FD">
              <w:rPr>
                <w:rFonts w:ascii="Arial" w:hAnsi="Arial" w:cs="Arial"/>
                <w:bCs/>
                <w:lang w:eastAsia="en-GB"/>
              </w:rPr>
              <w:t xml:space="preserve"> strategy are:</w:t>
            </w:r>
          </w:p>
          <w:p w:rsidR="00E93AAA" w:rsidRPr="00E93AAA" w:rsidRDefault="00E93AAA" w:rsidP="00E93AAA">
            <w:pPr>
              <w:numPr>
                <w:ilvl w:val="0"/>
                <w:numId w:val="8"/>
              </w:numPr>
              <w:tabs>
                <w:tab w:val="left" w:pos="426"/>
              </w:tabs>
              <w:spacing w:after="120"/>
              <w:ind w:left="851" w:hanging="284"/>
              <w:rPr>
                <w:rFonts w:ascii="Arial" w:hAnsi="Arial"/>
                <w:color w:val="000000"/>
                <w:lang w:eastAsia="en-GB"/>
              </w:rPr>
            </w:pPr>
            <w:r w:rsidRPr="00E93AAA">
              <w:rPr>
                <w:rFonts w:ascii="Arial" w:hAnsi="Arial"/>
                <w:color w:val="000000"/>
                <w:lang w:eastAsia="en-GB"/>
              </w:rPr>
              <w:t xml:space="preserve">To </w:t>
            </w:r>
            <w:r w:rsidRPr="00E93AAA">
              <w:rPr>
                <w:rFonts w:ascii="Arial" w:hAnsi="Arial" w:cs="Arial"/>
                <w:bCs/>
                <w:lang w:eastAsia="en-GB"/>
              </w:rPr>
              <w:t>promote Oxford City’s housing vision with a focus to provide social rented tenancies.</w:t>
            </w:r>
          </w:p>
          <w:p w:rsidR="00E93AAA" w:rsidRPr="00E93AAA" w:rsidRDefault="00E93AAA" w:rsidP="00E93AAA">
            <w:pPr>
              <w:numPr>
                <w:ilvl w:val="0"/>
                <w:numId w:val="8"/>
              </w:numPr>
              <w:tabs>
                <w:tab w:val="left" w:pos="426"/>
              </w:tabs>
              <w:spacing w:after="120"/>
              <w:ind w:left="851" w:hanging="284"/>
              <w:rPr>
                <w:rFonts w:ascii="Arial" w:hAnsi="Arial"/>
                <w:color w:val="000000"/>
                <w:lang w:eastAsia="en-GB"/>
              </w:rPr>
            </w:pPr>
            <w:r w:rsidRPr="00E93AAA">
              <w:rPr>
                <w:rFonts w:ascii="Arial" w:hAnsi="Arial" w:cs="Arial"/>
                <w:bCs/>
                <w:lang w:eastAsia="en-GB"/>
              </w:rPr>
              <w:t>To ensure that affordable housing providers adhere to the new Tenancy Strategy to the benefit of the local community.</w:t>
            </w:r>
          </w:p>
          <w:p w:rsidR="00E93AAA" w:rsidRPr="00E93AAA" w:rsidRDefault="00E93AAA" w:rsidP="00E93AAA">
            <w:pPr>
              <w:numPr>
                <w:ilvl w:val="0"/>
                <w:numId w:val="8"/>
              </w:numPr>
              <w:tabs>
                <w:tab w:val="left" w:pos="426"/>
              </w:tabs>
              <w:spacing w:after="120"/>
              <w:ind w:left="851" w:hanging="284"/>
              <w:rPr>
                <w:rFonts w:ascii="Arial" w:hAnsi="Arial"/>
                <w:color w:val="000000"/>
                <w:lang w:eastAsia="en-GB"/>
              </w:rPr>
            </w:pPr>
            <w:r w:rsidRPr="00E93AAA">
              <w:rPr>
                <w:rFonts w:ascii="Arial" w:hAnsi="Arial" w:cs="Arial"/>
                <w:bCs/>
                <w:lang w:eastAsia="en-GB"/>
              </w:rPr>
              <w:t>Affordable housing providers are to let any new tenancies in Oxford at genuinely affordable rents i.e. in line with social rent or at Affordable Rents capped at Local Housing Allowance (or equivalent measure) levels.</w:t>
            </w:r>
          </w:p>
          <w:p w:rsidR="00E93AAA" w:rsidRPr="00E93AAA" w:rsidRDefault="00E93AAA" w:rsidP="00E93AAA">
            <w:pPr>
              <w:numPr>
                <w:ilvl w:val="0"/>
                <w:numId w:val="8"/>
              </w:numPr>
              <w:tabs>
                <w:tab w:val="left" w:pos="426"/>
              </w:tabs>
              <w:spacing w:after="120"/>
              <w:ind w:left="851" w:hanging="284"/>
              <w:rPr>
                <w:rFonts w:ascii="Arial" w:hAnsi="Arial"/>
                <w:color w:val="000000"/>
                <w:lang w:eastAsia="en-GB"/>
              </w:rPr>
            </w:pPr>
            <w:r w:rsidRPr="00E93AAA">
              <w:rPr>
                <w:rFonts w:ascii="Arial" w:hAnsi="Arial" w:cs="Arial"/>
                <w:bCs/>
                <w:lang w:eastAsia="en-GB"/>
              </w:rPr>
              <w:t xml:space="preserve">To create sustainable, mixed and balanced communities. </w:t>
            </w:r>
          </w:p>
          <w:p w:rsidR="006B6F0B" w:rsidRDefault="006B6F0B" w:rsidP="00E972B4">
            <w:pPr>
              <w:autoSpaceDE w:val="0"/>
              <w:autoSpaceDN w:val="0"/>
              <w:adjustRightInd w:val="0"/>
              <w:rPr>
                <w:rFonts w:ascii="Arial" w:hAnsi="Arial" w:cs="Arial"/>
                <w:bCs/>
                <w:lang w:eastAsia="en-GB"/>
              </w:rPr>
            </w:pPr>
          </w:p>
          <w:p w:rsidR="006B6F0B" w:rsidRPr="00773DC7" w:rsidRDefault="006B6F0B" w:rsidP="00893C2E">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lastRenderedPageBreak/>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E972B4">
        <w:tc>
          <w:tcPr>
            <w:tcW w:w="8522" w:type="dxa"/>
            <w:shd w:val="clear" w:color="auto" w:fill="auto"/>
          </w:tcPr>
          <w:p w:rsidR="00893C2E" w:rsidRPr="00873A34" w:rsidRDefault="00893C2E" w:rsidP="00893C2E">
            <w:pPr>
              <w:rPr>
                <w:rFonts w:ascii="Arial" w:hAnsi="Arial"/>
                <w:color w:val="000000"/>
                <w:lang w:eastAsia="en-GB"/>
              </w:rPr>
            </w:pPr>
            <w:r w:rsidRPr="00873A34">
              <w:rPr>
                <w:rFonts w:ascii="Arial" w:hAnsi="Arial" w:cs="Arial"/>
              </w:rPr>
              <w:t xml:space="preserve">To meet the requirements of the Localism Act 2011, the City Council is required to consult on the draft </w:t>
            </w:r>
            <w:r>
              <w:rPr>
                <w:rFonts w:ascii="Arial" w:hAnsi="Arial" w:cs="Arial"/>
              </w:rPr>
              <w:t xml:space="preserve">tenancy </w:t>
            </w:r>
            <w:r w:rsidRPr="00873A34">
              <w:rPr>
                <w:rFonts w:ascii="Arial" w:hAnsi="Arial" w:cs="Arial"/>
              </w:rPr>
              <w:t>strategy and its associated appendices with every private registered provider of social housing for the Oxford city district</w:t>
            </w:r>
            <w:r>
              <w:rPr>
                <w:rFonts w:ascii="Arial" w:hAnsi="Arial" w:cs="Arial"/>
              </w:rPr>
              <w:t>,</w:t>
            </w:r>
            <w:r w:rsidRPr="00873A34">
              <w:rPr>
                <w:rFonts w:ascii="Arial" w:hAnsi="Arial"/>
                <w:color w:val="000000"/>
                <w:lang w:eastAsia="en-GB"/>
              </w:rPr>
              <w:t xml:space="preserve"> tenants, stakeholders and members of the public.</w:t>
            </w:r>
          </w:p>
          <w:p w:rsidR="00893C2E" w:rsidRDefault="00893C2E" w:rsidP="00E972B4">
            <w:pPr>
              <w:autoSpaceDE w:val="0"/>
              <w:autoSpaceDN w:val="0"/>
              <w:adjustRightInd w:val="0"/>
              <w:rPr>
                <w:rFonts w:ascii="Arial" w:hAnsi="Arial" w:cs="Arial"/>
              </w:rPr>
            </w:pPr>
          </w:p>
          <w:p w:rsidR="00893C2E" w:rsidRDefault="00873A34" w:rsidP="00E972B4">
            <w:pPr>
              <w:autoSpaceDE w:val="0"/>
              <w:autoSpaceDN w:val="0"/>
              <w:adjustRightInd w:val="0"/>
              <w:rPr>
                <w:rFonts w:ascii="Arial" w:hAnsi="Arial" w:cs="Arial"/>
              </w:rPr>
            </w:pPr>
            <w:r>
              <w:rPr>
                <w:rFonts w:ascii="Arial" w:hAnsi="Arial" w:cs="Arial"/>
              </w:rPr>
              <w:t xml:space="preserve">During the consultation process </w:t>
            </w:r>
            <w:r w:rsidR="00893C2E">
              <w:rPr>
                <w:rFonts w:ascii="Arial" w:hAnsi="Arial" w:cs="Arial"/>
              </w:rPr>
              <w:t>(21 March 2018 to 19 April 2018) m</w:t>
            </w:r>
            <w:r>
              <w:rPr>
                <w:rFonts w:ascii="Arial" w:hAnsi="Arial" w:cs="Arial"/>
              </w:rPr>
              <w:t xml:space="preserve">eetings will be convened </w:t>
            </w:r>
            <w:r w:rsidR="00893C2E">
              <w:rPr>
                <w:rFonts w:ascii="Arial" w:hAnsi="Arial" w:cs="Arial"/>
              </w:rPr>
              <w:t>to include the groups above. There may be people within those groups who have disabilities or other protected characteristics. However, we will ensure that the opportunity to provide feedback is also provided to representative groups</w:t>
            </w:r>
            <w:r w:rsidR="00D25E8E">
              <w:rPr>
                <w:rFonts w:ascii="Arial" w:hAnsi="Arial" w:cs="Arial"/>
              </w:rPr>
              <w:t xml:space="preserve"> by writing to those groups to advise of how everyone can get involved.</w:t>
            </w:r>
            <w:r w:rsidR="00893C2E">
              <w:rPr>
                <w:rFonts w:ascii="Arial" w:hAnsi="Arial" w:cs="Arial"/>
              </w:rPr>
              <w:t xml:space="preserve"> </w:t>
            </w:r>
          </w:p>
          <w:p w:rsidR="00873A34" w:rsidRDefault="00873A34" w:rsidP="00E972B4">
            <w:pPr>
              <w:autoSpaceDE w:val="0"/>
              <w:autoSpaceDN w:val="0"/>
              <w:adjustRightInd w:val="0"/>
              <w:rPr>
                <w:rFonts w:ascii="Arial" w:hAnsi="Arial" w:cs="Arial"/>
              </w:rPr>
            </w:pPr>
          </w:p>
          <w:p w:rsidR="00873A34" w:rsidRDefault="00873A34" w:rsidP="00E972B4">
            <w:pPr>
              <w:autoSpaceDE w:val="0"/>
              <w:autoSpaceDN w:val="0"/>
              <w:adjustRightInd w:val="0"/>
              <w:rPr>
                <w:rFonts w:ascii="Arial" w:hAnsi="Arial" w:cs="Arial"/>
              </w:rPr>
            </w:pPr>
            <w:r>
              <w:rPr>
                <w:rFonts w:ascii="Arial" w:hAnsi="Arial" w:cs="Arial"/>
              </w:rPr>
              <w:t>The details of the consultation</w:t>
            </w:r>
            <w:r w:rsidR="00D25E8E">
              <w:rPr>
                <w:rFonts w:ascii="Arial" w:hAnsi="Arial" w:cs="Arial"/>
              </w:rPr>
              <w:t xml:space="preserve"> will also be promoted via the C</w:t>
            </w:r>
            <w:r>
              <w:rPr>
                <w:rFonts w:ascii="Arial" w:hAnsi="Arial" w:cs="Arial"/>
              </w:rPr>
              <w:t>ouncil</w:t>
            </w:r>
            <w:r w:rsidR="00D25E8E">
              <w:rPr>
                <w:rFonts w:ascii="Arial" w:hAnsi="Arial" w:cs="Arial"/>
              </w:rPr>
              <w:t>’</w:t>
            </w:r>
            <w:r>
              <w:rPr>
                <w:rFonts w:ascii="Arial" w:hAnsi="Arial" w:cs="Arial"/>
              </w:rPr>
              <w:t>s website</w:t>
            </w:r>
            <w:r w:rsidR="00D25E8E">
              <w:rPr>
                <w:rFonts w:ascii="Arial" w:hAnsi="Arial" w:cs="Arial"/>
              </w:rPr>
              <w:t>, T</w:t>
            </w:r>
            <w:r>
              <w:rPr>
                <w:rFonts w:ascii="Arial" w:hAnsi="Arial" w:cs="Arial"/>
              </w:rPr>
              <w:t xml:space="preserve">enants in </w:t>
            </w:r>
            <w:r w:rsidR="00D25E8E">
              <w:rPr>
                <w:rFonts w:ascii="Arial" w:hAnsi="Arial" w:cs="Arial"/>
              </w:rPr>
              <w:t>T</w:t>
            </w:r>
            <w:r>
              <w:rPr>
                <w:rFonts w:ascii="Arial" w:hAnsi="Arial" w:cs="Arial"/>
              </w:rPr>
              <w:t>ouch newsletter</w:t>
            </w:r>
            <w:r w:rsidR="00D25E8E">
              <w:rPr>
                <w:rFonts w:ascii="Arial" w:hAnsi="Arial" w:cs="Arial"/>
              </w:rPr>
              <w:t xml:space="preserve">, social media, through City Councillors and information provided to display at leisure and community centres across the city. </w:t>
            </w:r>
          </w:p>
          <w:p w:rsidR="00D577CC" w:rsidRDefault="00D577CC" w:rsidP="00E972B4">
            <w:pPr>
              <w:autoSpaceDE w:val="0"/>
              <w:autoSpaceDN w:val="0"/>
              <w:adjustRightInd w:val="0"/>
              <w:rPr>
                <w:rFonts w:ascii="Arial" w:hAnsi="Arial" w:cs="Arial"/>
              </w:rPr>
            </w:pPr>
          </w:p>
          <w:p w:rsidR="00E876FF" w:rsidRDefault="00873A34" w:rsidP="00D25E8E">
            <w:pPr>
              <w:rPr>
                <w:rFonts w:ascii="Arial" w:hAnsi="Arial" w:cs="Arial"/>
              </w:rPr>
            </w:pPr>
            <w:r>
              <w:rPr>
                <w:rFonts w:ascii="Arial" w:hAnsi="Arial" w:cs="Arial"/>
              </w:rPr>
              <w:t xml:space="preserve">After the </w:t>
            </w:r>
            <w:r w:rsidR="00E876FF">
              <w:rPr>
                <w:rFonts w:ascii="Arial" w:hAnsi="Arial" w:cs="Arial"/>
              </w:rPr>
              <w:t>consultation process</w:t>
            </w:r>
            <w:r w:rsidR="00D25E8E">
              <w:rPr>
                <w:rFonts w:ascii="Arial" w:hAnsi="Arial" w:cs="Arial"/>
              </w:rPr>
              <w:t>,</w:t>
            </w:r>
            <w:r w:rsidR="00E876FF">
              <w:rPr>
                <w:rFonts w:ascii="Arial" w:hAnsi="Arial" w:cs="Arial"/>
              </w:rPr>
              <w:t xml:space="preserve"> all comments/suggestions will be considered and changes </w:t>
            </w:r>
            <w:r w:rsidR="00FB1B85">
              <w:rPr>
                <w:rFonts w:ascii="Arial" w:hAnsi="Arial" w:cs="Arial"/>
              </w:rPr>
              <w:t>to the strateg</w:t>
            </w:r>
            <w:r w:rsidR="00D25E8E">
              <w:rPr>
                <w:rFonts w:ascii="Arial" w:hAnsi="Arial" w:cs="Arial"/>
              </w:rPr>
              <w:t>y</w:t>
            </w:r>
            <w:r w:rsidR="00FB1B85">
              <w:rPr>
                <w:rFonts w:ascii="Arial" w:hAnsi="Arial" w:cs="Arial"/>
              </w:rPr>
              <w:t xml:space="preserve"> document will </w:t>
            </w:r>
            <w:r w:rsidR="00E876FF">
              <w:rPr>
                <w:rFonts w:ascii="Arial" w:hAnsi="Arial" w:cs="Arial"/>
              </w:rPr>
              <w:t>be made before final approval from CEB</w:t>
            </w:r>
            <w:r w:rsidR="00FB1B85">
              <w:rPr>
                <w:rFonts w:ascii="Arial" w:hAnsi="Arial" w:cs="Arial"/>
              </w:rPr>
              <w:t xml:space="preserve"> </w:t>
            </w:r>
            <w:r w:rsidR="00D25E8E">
              <w:rPr>
                <w:rFonts w:ascii="Arial" w:hAnsi="Arial" w:cs="Arial"/>
              </w:rPr>
              <w:t xml:space="preserve">and Council </w:t>
            </w:r>
            <w:r w:rsidR="00FB1B85">
              <w:rPr>
                <w:rFonts w:ascii="Arial" w:hAnsi="Arial" w:cs="Arial"/>
              </w:rPr>
              <w:t xml:space="preserve">to implement the new </w:t>
            </w:r>
            <w:r w:rsidR="00153A56">
              <w:rPr>
                <w:rFonts w:ascii="Arial" w:hAnsi="Arial" w:cs="Arial"/>
              </w:rPr>
              <w:t>Tenancy Strategy and Tenancy Policy 2</w:t>
            </w:r>
            <w:r w:rsidR="00FB1B85">
              <w:rPr>
                <w:rFonts w:ascii="Arial" w:hAnsi="Arial" w:cs="Arial"/>
              </w:rPr>
              <w:t>018-202</w:t>
            </w:r>
            <w:r w:rsidR="00D25E8E">
              <w:rPr>
                <w:rFonts w:ascii="Arial" w:hAnsi="Arial" w:cs="Arial"/>
              </w:rPr>
              <w:t>3</w:t>
            </w:r>
            <w:r w:rsidR="00E876FF">
              <w:rPr>
                <w:rFonts w:ascii="Arial" w:hAnsi="Arial" w:cs="Arial"/>
              </w:rPr>
              <w:t>.</w:t>
            </w:r>
            <w:r w:rsidR="00893C2E">
              <w:rPr>
                <w:rFonts w:ascii="Arial" w:hAnsi="Arial" w:cs="Arial"/>
                <w:color w:val="000000"/>
              </w:rPr>
              <w:t xml:space="preserve"> </w:t>
            </w:r>
          </w:p>
          <w:p w:rsidR="006B6F0B" w:rsidRPr="00773DC7" w:rsidRDefault="006B6F0B" w:rsidP="00E972B4">
            <w:pPr>
              <w:autoSpaceDE w:val="0"/>
              <w:autoSpaceDN w:val="0"/>
              <w:adjustRightInd w:val="0"/>
              <w:rPr>
                <w:rFonts w:ascii="Arial" w:hAnsi="Arial" w:cs="Arial"/>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E972B4">
        <w:tc>
          <w:tcPr>
            <w:tcW w:w="8522" w:type="dxa"/>
            <w:shd w:val="clear" w:color="auto" w:fill="auto"/>
          </w:tcPr>
          <w:p w:rsidR="00DF2C97" w:rsidRPr="00DF2C97" w:rsidRDefault="00DF2C97" w:rsidP="00DF2C97">
            <w:pPr>
              <w:autoSpaceDE w:val="0"/>
              <w:autoSpaceDN w:val="0"/>
              <w:adjustRightInd w:val="0"/>
              <w:rPr>
                <w:rFonts w:ascii="Arial" w:hAnsi="Arial" w:cs="Arial"/>
                <w:bCs/>
                <w:lang w:eastAsia="en-GB"/>
              </w:rPr>
            </w:pPr>
          </w:p>
          <w:p w:rsidR="00DF2C97" w:rsidRDefault="00DF2C97" w:rsidP="00DF2C97">
            <w:pPr>
              <w:autoSpaceDE w:val="0"/>
              <w:autoSpaceDN w:val="0"/>
              <w:adjustRightInd w:val="0"/>
              <w:rPr>
                <w:rFonts w:ascii="Arial" w:hAnsi="Arial" w:cs="Arial"/>
                <w:bCs/>
                <w:lang w:eastAsia="en-GB"/>
              </w:rPr>
            </w:pPr>
            <w:r w:rsidRPr="00DF2C97">
              <w:rPr>
                <w:rFonts w:ascii="Arial" w:hAnsi="Arial" w:cs="Arial"/>
                <w:bCs/>
                <w:lang w:eastAsia="en-GB"/>
              </w:rPr>
              <w:t xml:space="preserve">No adverse impacts identified as a consequence of implementing the key objectives outlined in the draft strategy. Adjustments may be required to the draft strategy following public consultation. </w:t>
            </w:r>
          </w:p>
          <w:p w:rsidR="00DF2C97" w:rsidRDefault="00DF2C97" w:rsidP="00DF2C97">
            <w:pPr>
              <w:autoSpaceDE w:val="0"/>
              <w:autoSpaceDN w:val="0"/>
              <w:adjustRightInd w:val="0"/>
              <w:rPr>
                <w:rFonts w:ascii="Arial" w:hAnsi="Arial" w:cs="Arial"/>
                <w:bCs/>
                <w:lang w:eastAsia="en-GB"/>
              </w:rPr>
            </w:pPr>
          </w:p>
          <w:p w:rsidR="00153A56" w:rsidRDefault="00DF2C97" w:rsidP="00DF2C97">
            <w:pPr>
              <w:rPr>
                <w:rFonts w:ascii="Arial" w:hAnsi="Arial" w:cs="Arial"/>
                <w:bCs/>
                <w:lang w:eastAsia="en-GB"/>
              </w:rPr>
            </w:pPr>
            <w:r>
              <w:rPr>
                <w:rFonts w:ascii="Arial" w:hAnsi="Arial" w:cs="Arial"/>
                <w:bCs/>
                <w:lang w:eastAsia="en-GB"/>
              </w:rPr>
              <w:t xml:space="preserve">However should any new government guidance/legislation be implemented then a review of the strategy would be completed to </w:t>
            </w:r>
            <w:r w:rsidR="00D25E8E">
              <w:rPr>
                <w:rFonts w:ascii="Arial" w:hAnsi="Arial" w:cs="Arial"/>
                <w:bCs/>
                <w:lang w:eastAsia="en-GB"/>
              </w:rPr>
              <w:t xml:space="preserve">identify </w:t>
            </w:r>
            <w:r>
              <w:rPr>
                <w:rFonts w:ascii="Arial" w:hAnsi="Arial" w:cs="Arial"/>
                <w:bCs/>
                <w:lang w:eastAsia="en-GB"/>
              </w:rPr>
              <w:t xml:space="preserve">actions to be taken going forward, bearing in mind that </w:t>
            </w:r>
            <w:r w:rsidRPr="00DF2C97">
              <w:rPr>
                <w:rFonts w:ascii="Arial" w:hAnsi="Arial" w:cs="Arial"/>
                <w:bCs/>
                <w:lang w:eastAsia="en-GB"/>
              </w:rPr>
              <w:t xml:space="preserve">policies/Statutory Instruments have already been Equality Impact Assessed by the Government and any </w:t>
            </w:r>
            <w:r w:rsidR="00D25E8E">
              <w:rPr>
                <w:rFonts w:ascii="Arial" w:hAnsi="Arial" w:cs="Arial"/>
                <w:bCs/>
                <w:lang w:eastAsia="en-GB"/>
              </w:rPr>
              <w:t xml:space="preserve">potential </w:t>
            </w:r>
            <w:r w:rsidRPr="00DF2C97">
              <w:rPr>
                <w:rFonts w:ascii="Arial" w:hAnsi="Arial" w:cs="Arial"/>
                <w:bCs/>
                <w:lang w:eastAsia="en-GB"/>
              </w:rPr>
              <w:t>disadvantage to particular customer groups</w:t>
            </w:r>
            <w:r w:rsidR="00D25E8E">
              <w:rPr>
                <w:rFonts w:ascii="Arial" w:hAnsi="Arial" w:cs="Arial"/>
                <w:bCs/>
                <w:lang w:eastAsia="en-GB"/>
              </w:rPr>
              <w:t xml:space="preserve"> identified. </w:t>
            </w:r>
          </w:p>
          <w:p w:rsidR="00153A56" w:rsidRPr="00773DC7" w:rsidRDefault="00153A56" w:rsidP="00153A56">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r w:rsidRPr="00390482">
        <w:t>proposals and when the review will take place</w:t>
      </w:r>
      <w:r>
        <w:t xml:space="preserve"> </w:t>
      </w: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E972B4">
        <w:tc>
          <w:tcPr>
            <w:tcW w:w="8522" w:type="dxa"/>
            <w:shd w:val="clear" w:color="auto" w:fill="auto"/>
          </w:tcPr>
          <w:p w:rsidR="00592A56" w:rsidRPr="00D36DA3" w:rsidRDefault="00D25E8E" w:rsidP="00E972B4">
            <w:pPr>
              <w:rPr>
                <w:rFonts w:ascii="Arial" w:hAnsi="Arial" w:cs="Arial"/>
                <w:lang w:eastAsia="en-GB"/>
              </w:rPr>
            </w:pPr>
            <w:r>
              <w:rPr>
                <w:rFonts w:ascii="Arial" w:hAnsi="Arial" w:cs="Arial"/>
                <w:lang w:eastAsia="en-GB"/>
              </w:rPr>
              <w:t xml:space="preserve">See answer to Q2. </w:t>
            </w:r>
          </w:p>
          <w:p w:rsidR="006B6F0B" w:rsidRDefault="006B6F0B" w:rsidP="00E972B4">
            <w:pPr>
              <w:rPr>
                <w:lang w:eastAsia="en-GB"/>
              </w:rPr>
            </w:pP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Lead officer responsible for signing off the EqIA:</w:t>
      </w:r>
      <w:r w:rsidR="00592A56">
        <w:rPr>
          <w:rFonts w:ascii="Arial" w:hAnsi="Arial" w:cs="Arial"/>
        </w:rPr>
        <w:t xml:space="preserve"> </w:t>
      </w:r>
      <w:r w:rsidR="00893C2E">
        <w:rPr>
          <w:rFonts w:ascii="Arial" w:hAnsi="Arial" w:cs="Arial"/>
        </w:rPr>
        <w:t>Stephen Clarke</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294408">
        <w:rPr>
          <w:rFonts w:ascii="Arial" w:hAnsi="Arial" w:cs="Arial"/>
        </w:rPr>
        <w:t xml:space="preserve"> </w:t>
      </w:r>
      <w:r w:rsidR="00893C2E">
        <w:rPr>
          <w:rFonts w:ascii="Arial" w:hAnsi="Arial" w:cs="Arial"/>
        </w:rPr>
        <w:t>Head of Housing Services</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893C2E">
        <w:rPr>
          <w:rFonts w:ascii="Arial" w:hAnsi="Arial" w:cs="Arial"/>
        </w:rPr>
        <w:t>29.1.18</w:t>
      </w:r>
    </w:p>
    <w:p w:rsidR="006B6F0B" w:rsidRPr="00D70EAD" w:rsidRDefault="006B6F0B" w:rsidP="006B6F0B">
      <w:pPr>
        <w:rPr>
          <w:rFonts w:ascii="Arial" w:hAnsi="Arial" w:cs="Arial"/>
        </w:rPr>
      </w:pPr>
      <w:r>
        <w:rPr>
          <w:rFonts w:ascii="Arial" w:hAnsi="Arial" w:cs="Arial"/>
        </w:rPr>
        <w:t xml:space="preserve">    </w:t>
      </w:r>
    </w:p>
    <w:p w:rsidR="006B6F0B" w:rsidRDefault="006B6F0B" w:rsidP="006B6F0B">
      <w:pPr>
        <w:rPr>
          <w:rFonts w:ascii="Arial" w:hAnsi="Arial" w:cs="Arial"/>
        </w:rPr>
      </w:pPr>
      <w:r>
        <w:rPr>
          <w:rFonts w:ascii="Arial" w:hAnsi="Arial" w:cs="Arial"/>
        </w:rPr>
        <w:t>Note, please consider &amp; include the following areas:</w:t>
      </w:r>
    </w:p>
    <w:p w:rsidR="006B6F0B" w:rsidRDefault="006B6F0B" w:rsidP="006B6F0B">
      <w:pPr>
        <w:rPr>
          <w:rFonts w:ascii="Arial" w:hAnsi="Arial" w:cs="Arial"/>
        </w:rPr>
      </w:pPr>
    </w:p>
    <w:p w:rsidR="006B6F0B" w:rsidRDefault="006B6F0B" w:rsidP="006B6F0B">
      <w:pPr>
        <w:numPr>
          <w:ilvl w:val="0"/>
          <w:numId w:val="2"/>
        </w:numPr>
        <w:rPr>
          <w:rFonts w:ascii="Arial" w:hAnsi="Arial" w:cs="Arial"/>
        </w:rPr>
      </w:pPr>
      <w:r>
        <w:rPr>
          <w:rFonts w:ascii="Arial" w:hAnsi="Arial" w:cs="Arial"/>
        </w:rPr>
        <w:t>Summary of the impacts of any individual policies</w:t>
      </w:r>
    </w:p>
    <w:p w:rsidR="006B6F0B" w:rsidRDefault="006B6F0B" w:rsidP="006B6F0B">
      <w:pPr>
        <w:numPr>
          <w:ilvl w:val="0"/>
          <w:numId w:val="2"/>
        </w:numPr>
        <w:rPr>
          <w:rFonts w:ascii="Arial" w:hAnsi="Arial" w:cs="Arial"/>
        </w:rPr>
      </w:pPr>
      <w:r>
        <w:rPr>
          <w:rFonts w:ascii="Arial" w:hAnsi="Arial" w:cs="Arial"/>
        </w:rPr>
        <w:t>Specific impact tests (e.g. statutory equality duties, social, regeneration and sustainability)</w:t>
      </w:r>
    </w:p>
    <w:p w:rsidR="006B6F0B" w:rsidRDefault="006B6F0B" w:rsidP="006B6F0B">
      <w:pPr>
        <w:numPr>
          <w:ilvl w:val="0"/>
          <w:numId w:val="2"/>
        </w:numPr>
        <w:rPr>
          <w:rFonts w:ascii="Arial" w:hAnsi="Arial" w:cs="Arial"/>
        </w:rPr>
      </w:pPr>
      <w:r>
        <w:rPr>
          <w:rFonts w:ascii="Arial" w:hAnsi="Arial" w:cs="Arial"/>
        </w:rPr>
        <w:t xml:space="preserve">Consultation </w:t>
      </w:r>
    </w:p>
    <w:p w:rsidR="006B6F0B" w:rsidRDefault="006B6F0B" w:rsidP="006B6F0B">
      <w:pPr>
        <w:numPr>
          <w:ilvl w:val="0"/>
          <w:numId w:val="2"/>
        </w:numPr>
        <w:rPr>
          <w:rFonts w:ascii="Arial" w:hAnsi="Arial" w:cs="Arial"/>
        </w:rPr>
      </w:pPr>
      <w:r>
        <w:rPr>
          <w:rFonts w:ascii="Arial" w:hAnsi="Arial" w:cs="Arial"/>
        </w:rPr>
        <w:t>Post implementation review plan (consider the basis for the review, objectives and how these will be measured, impacts and outcomes including the “unknown”)</w:t>
      </w:r>
    </w:p>
    <w:p w:rsidR="006B6F0B" w:rsidRPr="00D70EAD" w:rsidRDefault="006B6F0B" w:rsidP="006B6F0B">
      <w:pPr>
        <w:numPr>
          <w:ilvl w:val="0"/>
          <w:numId w:val="2"/>
        </w:numPr>
        <w:rPr>
          <w:rFonts w:ascii="Arial" w:hAnsi="Arial" w:cs="Arial"/>
        </w:rPr>
      </w:pPr>
      <w:r>
        <w:rPr>
          <w:rFonts w:ascii="Arial" w:hAnsi="Arial" w:cs="Arial"/>
        </w:rPr>
        <w:t>Potential data sources (attach hyperlinks including Government impact assessments or Oxfordshire data observatory information where relevant)</w:t>
      </w:r>
    </w:p>
    <w:p w:rsidR="00B21479" w:rsidRPr="008A22C6" w:rsidRDefault="00B21479" w:rsidP="00B21479"/>
    <w:sectPr w:rsidR="00B21479" w:rsidRPr="008A22C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6FF" w:rsidRDefault="00E876FF" w:rsidP="00B21479">
      <w:r>
        <w:separator/>
      </w:r>
    </w:p>
  </w:endnote>
  <w:endnote w:type="continuationSeparator" w:id="0">
    <w:p w:rsidR="00E876FF" w:rsidRDefault="00E876FF"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B4" w:rsidRPr="000B0D2A" w:rsidRDefault="00E972B4" w:rsidP="000B0D2A">
    <w:pPr>
      <w:pStyle w:val="Footer"/>
      <w:tabs>
        <w:tab w:val="left" w:pos="4111"/>
      </w:tabs>
      <w:rPr>
        <w:rFonts w:ascii="Arial" w:hAnsi="Arial" w:cs="Arial"/>
        <w:sz w:val="20"/>
        <w:szCs w:val="20"/>
      </w:rPr>
    </w:pPr>
    <w:r w:rsidRPr="000B0D2A">
      <w:rPr>
        <w:rFonts w:ascii="Arial" w:hAnsi="Arial" w:cs="Arial"/>
        <w:sz w:val="20"/>
        <w:szCs w:val="20"/>
      </w:rPr>
      <w:t>HR&amp;F3</w:t>
    </w:r>
    <w:r>
      <w:rPr>
        <w:rFonts w:ascii="Arial" w:hAnsi="Arial" w:cs="Arial"/>
        <w:sz w:val="20"/>
        <w:szCs w:val="20"/>
      </w:rPr>
      <w:t>029   Version: v1.0</w:t>
    </w:r>
    <w:r w:rsidRPr="000B0D2A">
      <w:rPr>
        <w:rFonts w:ascii="Arial" w:hAnsi="Arial" w:cs="Arial"/>
        <w:sz w:val="20"/>
        <w:szCs w:val="20"/>
      </w:rPr>
      <w:t xml:space="preserve">    Dated: </w:t>
    </w:r>
    <w:r>
      <w:rPr>
        <w:rFonts w:ascii="Arial" w:hAnsi="Arial" w:cs="Arial"/>
        <w:sz w:val="20"/>
        <w:szCs w:val="20"/>
      </w:rPr>
      <w:t>08/08/14</w:t>
    </w:r>
    <w:r>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A7305A">
      <w:rPr>
        <w:rFonts w:ascii="Arial" w:hAnsi="Arial" w:cs="Arial"/>
        <w:b/>
        <w:bCs/>
        <w:noProof/>
        <w:sz w:val="20"/>
        <w:szCs w:val="20"/>
      </w:rPr>
      <w:t>2</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A7305A">
      <w:rPr>
        <w:rFonts w:ascii="Arial" w:hAnsi="Arial" w:cs="Arial"/>
        <w:b/>
        <w:bCs/>
        <w:noProof/>
        <w:sz w:val="20"/>
        <w:szCs w:val="20"/>
      </w:rPr>
      <w:t>5</w:t>
    </w:r>
    <w:r w:rsidRPr="000B0D2A">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6FF" w:rsidRDefault="00E876FF" w:rsidP="00B21479">
      <w:r>
        <w:separator/>
      </w:r>
    </w:p>
  </w:footnote>
  <w:footnote w:type="continuationSeparator" w:id="0">
    <w:p w:rsidR="00E876FF" w:rsidRDefault="00E876FF" w:rsidP="00B2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413"/>
    <w:multiLevelType w:val="hybridMultilevel"/>
    <w:tmpl w:val="D4D6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EC4E1D"/>
    <w:multiLevelType w:val="hybridMultilevel"/>
    <w:tmpl w:val="9E60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9A417F"/>
    <w:multiLevelType w:val="hybridMultilevel"/>
    <w:tmpl w:val="A9CC7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995C70"/>
    <w:multiLevelType w:val="hybridMultilevel"/>
    <w:tmpl w:val="F21E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FF"/>
    <w:rsid w:val="000A668A"/>
    <w:rsid w:val="000B0D2A"/>
    <w:rsid w:val="000B4310"/>
    <w:rsid w:val="00153A56"/>
    <w:rsid w:val="00172FE8"/>
    <w:rsid w:val="00294408"/>
    <w:rsid w:val="002A1E73"/>
    <w:rsid w:val="002D4256"/>
    <w:rsid w:val="00315FA8"/>
    <w:rsid w:val="00383313"/>
    <w:rsid w:val="003D5D34"/>
    <w:rsid w:val="003E08FF"/>
    <w:rsid w:val="004000D7"/>
    <w:rsid w:val="00427F88"/>
    <w:rsid w:val="004657BB"/>
    <w:rsid w:val="00477E15"/>
    <w:rsid w:val="004B085D"/>
    <w:rsid w:val="004E3433"/>
    <w:rsid w:val="00504E43"/>
    <w:rsid w:val="00522E37"/>
    <w:rsid w:val="00535747"/>
    <w:rsid w:val="00592A56"/>
    <w:rsid w:val="005B53A4"/>
    <w:rsid w:val="006B6F0B"/>
    <w:rsid w:val="006F3B2E"/>
    <w:rsid w:val="00715485"/>
    <w:rsid w:val="0075273D"/>
    <w:rsid w:val="007908F4"/>
    <w:rsid w:val="007B3627"/>
    <w:rsid w:val="00873A34"/>
    <w:rsid w:val="00893C2E"/>
    <w:rsid w:val="008A22C6"/>
    <w:rsid w:val="009344AE"/>
    <w:rsid w:val="009E0BA7"/>
    <w:rsid w:val="00A7305A"/>
    <w:rsid w:val="00A95071"/>
    <w:rsid w:val="00AE02FD"/>
    <w:rsid w:val="00B21479"/>
    <w:rsid w:val="00B22D69"/>
    <w:rsid w:val="00BD4AA9"/>
    <w:rsid w:val="00BD7F3B"/>
    <w:rsid w:val="00C07F80"/>
    <w:rsid w:val="00CC2FA0"/>
    <w:rsid w:val="00CE1DAB"/>
    <w:rsid w:val="00D25E8E"/>
    <w:rsid w:val="00D36DA3"/>
    <w:rsid w:val="00D47F38"/>
    <w:rsid w:val="00D55026"/>
    <w:rsid w:val="00D577CC"/>
    <w:rsid w:val="00DC2978"/>
    <w:rsid w:val="00DF2C97"/>
    <w:rsid w:val="00E371FB"/>
    <w:rsid w:val="00E62C5F"/>
    <w:rsid w:val="00E876FF"/>
    <w:rsid w:val="00E93AAA"/>
    <w:rsid w:val="00E972B4"/>
    <w:rsid w:val="00F166B4"/>
    <w:rsid w:val="00F72227"/>
    <w:rsid w:val="00FB1B8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character" w:styleId="FollowedHyperlink">
    <w:name w:val="FollowedHyperlink"/>
    <w:basedOn w:val="DefaultParagraphFont"/>
    <w:uiPriority w:val="99"/>
    <w:semiHidden/>
    <w:unhideWhenUsed/>
    <w:rsid w:val="00E876FF"/>
    <w:rPr>
      <w:color w:val="800080" w:themeColor="followedHyperlink"/>
      <w:u w:val="single"/>
    </w:rPr>
  </w:style>
  <w:style w:type="paragraph" w:styleId="ListParagraph">
    <w:name w:val="List Paragraph"/>
    <w:basedOn w:val="Normal"/>
    <w:uiPriority w:val="34"/>
    <w:qFormat/>
    <w:rsid w:val="00AE0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 w:type="character" w:styleId="FollowedHyperlink">
    <w:name w:val="FollowedHyperlink"/>
    <w:basedOn w:val="DefaultParagraphFont"/>
    <w:uiPriority w:val="99"/>
    <w:semiHidden/>
    <w:unhideWhenUsed/>
    <w:rsid w:val="00E876FF"/>
    <w:rPr>
      <w:color w:val="800080" w:themeColor="followedHyperlink"/>
      <w:u w:val="single"/>
    </w:rPr>
  </w:style>
  <w:style w:type="paragraph" w:styleId="ListParagraph">
    <w:name w:val="List Paragraph"/>
    <w:basedOn w:val="Normal"/>
    <w:uiPriority w:val="34"/>
    <w:qFormat/>
    <w:rsid w:val="00AE0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ccweb/files/seealsodocs/93561/Equalities%20-%20Initial%20Equality%20Impact%20Assessment%20screening%20template.doc"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AD2FE-42DB-4C65-B21F-F0E8B778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696FDE5E</Template>
  <TotalTime>1</TotalTime>
  <Pages>5</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achandler</dc:creator>
  <cp:lastModifiedBy>JMitchell</cp:lastModifiedBy>
  <cp:revision>3</cp:revision>
  <dcterms:created xsi:type="dcterms:W3CDTF">2018-04-25T14:29:00Z</dcterms:created>
  <dcterms:modified xsi:type="dcterms:W3CDTF">2018-06-01T15:27:00Z</dcterms:modified>
</cp:coreProperties>
</file>